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32"/>
        </w:rPr>
        <w:t xml:space="preserve">第6章　人格、知覺與公共組織中的個人</w:t>
      </w:r>
    </w:p>
    <w:p>
      <w:pPr>
        <w:spacing w:after="20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8"/>
        </w:rPr>
        <w:t xml:space="preserve">AI 治理時代的公共組織行為｜理論版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本章閱讀指南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學者：先讀 6.1，再讀 6.4、6.6 與 6.7，留意哪些說法有研究證據、哪些是本章提出、還需要檢驗的命題。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實務工作者：先讀導讀案例、6.5 與 6.8，想想你的機關出事之後，大家最常怎麼解釋。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研究生：重點讀 6.2、6.3 的研究證據與表6-1、表6-2，以及各節的研究命題。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一般讀者：讀導讀案例、6.3 與 6.9 就夠了，弄懂一件事：「都是他個人的問題」常常是最容易說出口、卻不一定正確的答案。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學習目標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能用自己的話說明大五人格是什麼，以及它到底能預測多少工作表現。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能說明人怎樣替別人和自己的行為找理由，以及這些理由常見的偏差。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能說明為什麼同一種個性，放在不同的工作環境，效果會不一樣。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能說明公務人員看事情的三個特點：先想政治、先怪環境、先顧觀感。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能說明為什麼組織出事時，原因常被推到外面、責任常被推到下面。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能說明 AI 進入機關後，怎樣改變人看資訊與找原因的方式。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本章論點地圖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115"/>
        <w:gridCol w:w="1951"/>
        <w:gridCol w:w="3345"/>
        <w:gridCol w:w="2229"/>
      </w:tblGrid>
      <w:tr>
        <w:trPr>
          <w:tblHeader/>
          <w:cantSplit/>
        </w:trPr>
        <w:tc>
          <w:tcPr>
            <w:tcW w:w="111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節次</w:t>
            </w:r>
          </w:p>
        </w:tc>
        <w:tc>
          <w:tcPr>
            <w:tcW w:w="1951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五步法</w:t>
            </w:r>
          </w:p>
        </w:tc>
        <w:tc>
          <w:tcPr>
            <w:tcW w:w="334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主要內容</w:t>
            </w:r>
          </w:p>
        </w:tc>
        <w:tc>
          <w:tcPr>
            <w:tcW w:w="2229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證據性質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6.2–6.3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舊庫存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大五人格；人怎樣找原因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大量研究的綜合結果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6.4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公部門的環境怎樣影響個性的作用（命題6-1至6-5）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理論推論，待檢驗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6.5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公務人員看事情的三個特點；原因往外推、責任往下推（命題6-10）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本章的整理與命題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6.6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治理化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跨機關合作中的個性與歸因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既有研究＋推論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6.7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AI 化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AI 當建議者、篩選者、準決策者；AI 成為被怪罪的對象（命題6-6至6-9）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實驗證據＋待檢驗命題</w:t>
            </w:r>
          </w:p>
        </w:tc>
      </w:tr>
      <w:tr>
        <w:trPr>
          <w:cantSplit/>
        </w:trPr>
        <w:tc>
          <w:tcPr>
            <w:tcW w:w="111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6.8</w:t>
            </w:r>
          </w:p>
        </w:tc>
        <w:tc>
          <w:tcPr>
            <w:tcW w:w="1951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處理</w:t>
            </w:r>
          </w:p>
        </w:tc>
        <w:tc>
          <w:tcPr>
            <w:tcW w:w="334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用三個問題檢查「是誰的問題」（表6-5）</w:t>
            </w:r>
          </w:p>
        </w:tc>
        <w:tc>
          <w:tcPr>
            <w:tcW w:w="2229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示範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導讀案例：「個人因素」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1章的導讀案例裡，有一句話在勞動部重啟調查報告中只占了一行：時任分署長曾向上級說，那位公務員的輕生是「個人因素」。調查小組訪談了二十一個人、比對了門禁紀錄和會議紀錄之後，認為這個說法和調查結果對不上（勞動部，2024a）。</w:t>
      </w: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本案部分司法程序尚未確定。本書只引用公開的機關決定、判決與調查報告，不對任何人的責任下最後判斷；本章討論的是「怎樣解釋原因」，不是在評斷任何當事人的個性。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「個人因素」這四個字，幾乎是每個組織出事之後最先冒出來的解釋。說的人不一定有惡意，很多時候是真心這麼想。道理很簡單：人看得見，制度看不見。一個人的個性、能力和情緒，比「工作怎麼分」「預算怎麼定」「申訴為什麼沒用」好描述得多，也好懂得多。心理學把這種「看人不看環境」的傾向，叫做基本歸因錯誤（fundamental attribution error）。這一章會借用這個概念來看事情，但只用來分析說法，不用來猜測任何人心裡怎麼想。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事情還有另一面。在很多組織裡，同一個人看別人出錯時說「他不夠用心」，看自己出錯時卻說「法規綁手綁腳、預算不夠、下面的人不配合」。這兩種說法放在同一個組織裡，結果就是：原因被推到外面，責任被推到下面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要談的，就是個人層次最基本的兩件事。第一是人格，也就是一個人比較穩定的個性。第二是知覺與歸因，也就是人怎樣看待、怎樣解釋自己和別人的行為。我們先看大量研究怎麼說，再問：放到公部門、跨機關合作和 AI 進來之後，這些道理會怎樣改變。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6.1　本章的分析定位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這是第二部的第一章。第二部談「個人」，依序是人格與知覺、動機、情緒與壓力、專業與裁量、價值與倫理。這一章打底：一個人帶著什麼樣的個性進到機關，又怎樣解讀機關裡發生的事。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照全書的五步法，6.2、6.3 先整理既有的理論和研究；6.4、6.5 放進公部門的情境；6.6 放進跨機關的治理網絡；6.7 看 AI 進來之後的變化；6.8 給一套實際可用的檢查方法。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在圖1-10的理論地圖上，這一章站在「個人」這一格；四大觀點裡跟它最近的是人機互補論，因為它關心的正是一個人怎樣看待、信任和使用 AI。這一章也和全書的核心命題接在一起：權責失衡不只是制度造成的，也可能和人怎樣「找原因」有關。上面的人把自己的錯怪給環境、把下面的錯怪給個人，責任就在一次又一次的解釋中往下滑。這是本章提出的命題，證據和限制在 6.5 交代。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6.2　舊庫存一：大五人格，以及它能預測多少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心理學家花了幾十年整理人的個性，最後大致同意可以用五個面向來描述，稱為大五人格（McCrae &amp; Costa, 1987; Goldberg, 1990）。第一是盡責性：做事有沒有條理、守不守承諾。第二是情緒穩定性：壓力來時穩不穩得住，它的反面叫神經質。第三是外向性：喜不喜歡和人互動、敢不敢表達。第四是親和性：願不願意信任、合作、體諒別人。第五是開放性：對新事物好不好奇、願不願意嘗試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這五個面向到底能不能預測一個人的工作表現？要回答這個問題，研究者用的是後設分析，也就是把幾十、幾百個研究的結果合起來算，看整體的趨勢。Barrick 與 Mount（1991）合併大量研究後發現，五個面向裡只有盡責性，在各種職業、各種表現指標上都穩定地有用。十年後，Barrick、Mount 與 Judge（2001）把當時已有的十五個後設分析再合起來看一次，結論一樣：盡責性和整體工作表現的關聯最穩定，數值約 .27；情緒穩定性約 .13；其他三個面向對「整體表現」幫助不大，但在特定地方有用，例如開放性和外向性比較能預測受訓學得好不好，親和性比較能預測團隊合作得好不好（表6-1）。歐洲的研究也得到類似結果（Salgado, 1997）。不過，換一種量表來算，數字也會跟著變：Hurtz 與 Donovan（2000）只用依大五架構設計的量表，算出來的盡責性只有 .2 左右。所以不必只記一個數字，記得「盡責性最穩定，但力道有限」就好。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表6-1　大五人格和工作表現的關聯（Barrick, Mount, &amp; Judge, 2001）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612"/>
        <w:gridCol w:w="1206"/>
        <w:gridCol w:w="1206"/>
        <w:gridCol w:w="1206"/>
        <w:gridCol w:w="1206"/>
        <w:gridCol w:w="1204"/>
      </w:tblGrid>
      <w:tr>
        <w:trPr>
          <w:tblHeader/>
          <w:cantSplit/>
        </w:trPr>
        <w:tc>
          <w:tcPr>
            <w:tcW w:w="261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表現的種類</w:t>
            </w:r>
          </w:p>
        </w:tc>
        <w:tc>
          <w:tcPr>
            <w:tcW w:w="120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盡責性</w:t>
            </w:r>
          </w:p>
        </w:tc>
        <w:tc>
          <w:tcPr>
            <w:tcW w:w="120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情緒穩定性</w:t>
            </w:r>
          </w:p>
        </w:tc>
        <w:tc>
          <w:tcPr>
            <w:tcW w:w="120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外向性</w:t>
            </w:r>
          </w:p>
        </w:tc>
        <w:tc>
          <w:tcPr>
            <w:tcW w:w="1206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親和性</w:t>
            </w:r>
          </w:p>
        </w:tc>
        <w:tc>
          <w:tcPr>
            <w:tcW w:w="1204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開放性</w:t>
            </w:r>
          </w:p>
        </w:tc>
      </w:tr>
      <w:tr>
        <w:trPr>
          <w:cantSplit/>
        </w:trPr>
        <w:tc>
          <w:tcPr>
            <w:tcW w:w="26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整體工作表現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.27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.13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.15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.13</w:t>
            </w:r>
          </w:p>
        </w:tc>
        <w:tc>
          <w:tcPr>
            <w:tcW w:w="120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.07</w:t>
            </w:r>
          </w:p>
        </w:tc>
      </w:tr>
      <w:tr>
        <w:trPr>
          <w:cantSplit/>
        </w:trPr>
        <w:tc>
          <w:tcPr>
            <w:tcW w:w="26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主管評的表現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.31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.13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.13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.13</w:t>
            </w:r>
          </w:p>
        </w:tc>
        <w:tc>
          <w:tcPr>
            <w:tcW w:w="120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.07</w:t>
            </w:r>
          </w:p>
        </w:tc>
      </w:tr>
      <w:tr>
        <w:trPr>
          <w:cantSplit/>
        </w:trPr>
        <w:tc>
          <w:tcPr>
            <w:tcW w:w="26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客觀數據的表現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.23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.10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.13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.17</w:t>
            </w:r>
          </w:p>
        </w:tc>
        <w:tc>
          <w:tcPr>
            <w:tcW w:w="120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.03</w:t>
            </w:r>
          </w:p>
        </w:tc>
      </w:tr>
      <w:tr>
        <w:trPr>
          <w:cantSplit/>
        </w:trPr>
        <w:tc>
          <w:tcPr>
            <w:tcW w:w="26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受訓表現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.27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.09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.28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.14</w:t>
            </w:r>
          </w:p>
        </w:tc>
        <w:tc>
          <w:tcPr>
            <w:tcW w:w="120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.33</w:t>
            </w:r>
          </w:p>
        </w:tc>
      </w:tr>
      <w:tr>
        <w:trPr>
          <w:cantSplit/>
        </w:trPr>
        <w:tc>
          <w:tcPr>
            <w:tcW w:w="261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團隊表現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.27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.22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.16</w:t>
            </w:r>
          </w:p>
        </w:tc>
        <w:tc>
          <w:tcPr>
            <w:tcW w:w="1206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.34</w:t>
            </w:r>
          </w:p>
        </w:tc>
        <w:tc>
          <w:tcPr>
            <w:tcW w:w="1204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.16</w:t>
            </w:r>
          </w:p>
        </w:tc>
      </w:tr>
    </w:tbl>
    <w:p>
      <w:pPr>
        <w:spacing w:after="120"/>
      </w:pP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數值是校正後的相關係數（ρ），0 代表沒有關聯，1 代表完全一致。各列來自不同的研究組合，不適合互相比大小，也不適合拿來替五個面向排名。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個性的影響不只在工作表現。外向的人比較容易被看成領導者，也比較容易當得好，其次是盡責與情緒穩定的人，親和性的關聯最弱（Judge, Bono, Ilies, &amp; Gerhardt, 2002）。情緒越不穩定的人，對工作越不滿意；越盡責、越外向的人，則越滿意（Judge, Heller, &amp; Mount, 2002）。比較不親和、不盡責、情緒不穩的人，也比較容易出現欺負同事或傷害組織的行為（Berry, Ones, &amp; Sackett, 2007）；願意多做本分以外的事，則和盡責、親和有關（Chiaburu et al., 2011）。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看這些數字時，有三件事要記住。第一，.27 不是 27%。相關係數不是百分比，不能說盡責性「決定了27%的表現」；就算勉強換算，也只是個位數的百分比，而校正後的數字連這樣換算都不適合。第二，這是很多研究的平均，只說明兩者有關，不代表個性「造成」表現，更不代表個性比工作設計、資源或主管更重要。第三，連這些數字本身也在修正。過去教科書常說，甄選員工時最準的是一般認知能力，效度約 .51，遠高於人格（Schmidt &amp; Hunter, 1998）；但 Sackett、Zhang、Berry 與 Lievens（2022）重新檢查計算方法後發現，過去的數字被高估了，修正後一般認知能力約 .31，最準的反而是結構化面試，約 .42；而問題設計成「在工作上，你會……」的人格量表，也比一般的人格量表準得多。這提醒我們：「個性和能力哪個重要」，答案沒有課本寫得那麼確定。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6.3　舊庫存二：人怎樣替行為找原因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看到別人遲到，你第一個念頭是「他很散漫」，還是「大概塞車了」？這就是歸因：替行為找原因。心理學家 Heider（1958）最早把原因分成兩種：一種在人身上，叫內部歸因，例如個性、能力、努力；一種在環境裡，叫外部歸因，例如交通、運氣、任務太難。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Kelley（1967, 1973）進一步說，人其實會用三個問題來判斷原因。第一，別人也會這樣嗎？這叫共識性。第二，他只在這件事上這樣，還是到哪裡都這樣？這叫特殊性。第三，他每次遇到這件事都這樣嗎？這叫一致性。舉例來說，如果全辦公室的人在同一位主管手下都做得很痛苦（共識性高），這位同仁換到別的單位就沒事（特殊性高），而且在這位主管手下一直都很痛苦（一致性高），我們就比較會認為問題出在環境；反過來，如果只有他一個人這樣、到哪裡都這樣，我們就比較會認為問題出在他身上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歸因研究最有名的發現，是基本歸因錯誤：看別人的行為時，我們太容易歸給個性，太少考慮環境（Ross, 1977）。在一個經典實驗裡，受試者明明知道文章作者是被指定要寫某個立場，還是認為文章代表作者真正的想法（Jones &amp; Harris, 1967）。第二個常見的偏差是自我服務偏誤：成功了說是自己厲害，失敗了說是環境不好。第三個是月暈效應：看到一個人某方面很突出，就覺得他樣樣都好（Thorndike, 1920）。還有刻板印象：用一個人所屬的群體，來推測他這個人。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這些說法經過大量研究檢驗，有的站得住，有的要打折扣。自我服務偏誤站得住：合併兩百多個研究來看，它相當普遍，效果相當大（以 Cohen 的 d 計算約 0.96，這是衡量差距大小的指標，不是相關係數），只是在亞洲的研究裡明顯小一些（Mezulis, Abramson, Hyde, &amp; Hankin, 2004）；人在覺得自己受到威脅時，例如面臨失敗或考核，這種傾向會更強（Campbell &amp; Sedikides, 1999）。要打折扣的，是過去常說的「自己做的事看環境、別人做的事看個性」：把173個研究合起來看，這種差別整體上非常小，只在某些條件下才出現（Malle, 2006）。另外，文化也有影響，北美的受試者比東亞的受試者更習慣把原因歸給個性（Morris &amp; Peng, 1994; Choi, Nisbett, &amp; Norenzayan, 1999）。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對機關最直接的影響，是考績和績效評估。Scullen、Mount 與 Goff（2000）分析主管、同事、部屬和自己給的評分，想知道分數到底反映了什麼。結果在他們的資料裡，「誰來評」的影響，占了分數差異的一半以上（兩組資料分別約62%和53%）；被評的人實際做得好不好，只占大約兩成到兩成五。這是那份研究的估計，不能直接套到每個機關的考績；但道理很清楚：一張考績表告訴我們的，常常不只是「他做得怎樣」，還有「評分的人怎樣看他」。所以好的評估要有多個來源、具體的行為標準，評分者之間也要互相校準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表6-2　關於「找原因」的經典說法與研究證據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022"/>
        <w:gridCol w:w="3860"/>
        <w:gridCol w:w="2758"/>
      </w:tblGrid>
      <w:tr>
        <w:trPr>
          <w:tblHeader/>
          <w:cantSplit/>
        </w:trPr>
        <w:tc>
          <w:tcPr>
            <w:tcW w:w="202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說法</w:t>
            </w:r>
          </w:p>
        </w:tc>
        <w:tc>
          <w:tcPr>
            <w:tcW w:w="386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大量研究怎麼說</w:t>
            </w:r>
          </w:p>
        </w:tc>
        <w:tc>
          <w:tcPr>
            <w:tcW w:w="275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對機關的意思</w:t>
            </w:r>
          </w:p>
        </w:tc>
      </w:tr>
      <w:tr>
        <w:trPr>
          <w:cantSplit/>
        </w:trPr>
        <w:tc>
          <w:tcPr>
            <w:tcW w:w="202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自我服務偏誤：成功歸自己，失敗怪環境</w:t>
            </w:r>
          </w:p>
        </w:tc>
        <w:tc>
          <w:tcPr>
            <w:tcW w:w="38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很普遍，效果大；亞洲研究中較小；受到威脅時更強（Mezulis et al., 2004; Campbell &amp; Sedikides, 1999）</w:t>
            </w:r>
          </w:p>
        </w:tc>
        <w:tc>
          <w:tcPr>
            <w:tcW w:w="27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越怕被究責，越容易把自己的錯推給環境</w:t>
            </w:r>
          </w:p>
        </w:tc>
      </w:tr>
      <w:tr>
        <w:trPr>
          <w:cantSplit/>
        </w:trPr>
        <w:tc>
          <w:tcPr>
            <w:tcW w:w="202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自己看環境、別人看個性</w:t>
            </w:r>
          </w:p>
        </w:tc>
        <w:tc>
          <w:tcPr>
            <w:tcW w:w="38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整體差別非常小，只在某些條件下出現（Malle, 2006）</w:t>
            </w:r>
          </w:p>
        </w:tc>
        <w:tc>
          <w:tcPr>
            <w:tcW w:w="27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不能當成到處都成立的規律</w:t>
            </w:r>
          </w:p>
        </w:tc>
      </w:tr>
      <w:tr>
        <w:trPr>
          <w:cantSplit/>
        </w:trPr>
        <w:tc>
          <w:tcPr>
            <w:tcW w:w="202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基本歸因錯誤：看人不看環境</w:t>
            </w:r>
          </w:p>
        </w:tc>
        <w:tc>
          <w:tcPr>
            <w:tcW w:w="38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經典實驗支持；程度有文化差異（Jones &amp; Harris, 1967; Morris &amp; Peng, 1994）</w:t>
            </w:r>
          </w:p>
        </w:tc>
        <w:tc>
          <w:tcPr>
            <w:tcW w:w="27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評估別人時容易忽略他的工作條件</w:t>
            </w:r>
          </w:p>
        </w:tc>
      </w:tr>
      <w:tr>
        <w:trPr>
          <w:cantSplit/>
        </w:trPr>
        <w:tc>
          <w:tcPr>
            <w:tcW w:w="202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考績分數反映評分者</w:t>
            </w:r>
          </w:p>
        </w:tc>
        <w:tc>
          <w:tcPr>
            <w:tcW w:w="386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評分者的影響占分數差異一半以上（Scullen et al., 2000）</w:t>
            </w:r>
          </w:p>
        </w:tc>
        <w:tc>
          <w:tcPr>
            <w:tcW w:w="275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考績需要多個來源和具體標準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6.4　公共化之一：同一種個性，放在公部門會怎樣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一個很盡責的人，在戶政櫃台和在跨機關的專案辦公室，表現會一樣嗎？不一定。心理學有兩個理論在解釋這件事。第一個叫情境強度：如果工作的規則很清楚、很一致、管得很緊、出錯代價很高，大家的行為就會很像，個性的差別就被壓下來；反過來，如果工作很模糊、自由空間很大，個性的差別就會放大（Mischel, 1977; Meyer, Dalal, &amp; Hermida, 2010）。第二個叫特質激發：某種個性要在「用得上」的場合才會表現出來，例如面對生氣的民眾，才看得出誰的情緒比較穩、誰比較有耐心（Tett &amp; Burnett, 2003）。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這兩個理論都有研究支持。工作自主性越高，盡責性和外向性對表現的影響就越大（Barrick &amp; Mount, 1993）。Judge 與 Zapata（2015）合併大量研究後也發現，工作越沒有固定流程、越能自己做主，五種個性的影響都越大；而特定的工作會「叫醒」特定的個性，例如要獨立作業的工作，盡責性比較重要；要面對難纏的人，情緒穩定、外向和親和都比較重要。在最自由的工作裡，外向性和親和性的影響，大約是一般估計的兩倍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783101"/>
            <wp:docPr id="901" name="Picture 9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1.png"/>
                    <pic:cNvPicPr/>
                  </pic:nvPicPr>
                  <pic:blipFill>
                    <a:blip r:embed="rId90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7831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圖6-1　環境怎樣影響個性的作用：情境強度與特質激發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部門的環境，同時往兩個方向推。一方面，法規、程序和一致的考核，讓很多日常工作變成「大家都得照規矩來」的強情境，個性的差別被壓小；另一方面，政治壓力、第一線的裁量和面對民眾，又製造了很多讓個性派上用場的時刻。所以不能簡單說「公部門規矩多，個性就不重要」。根據上面兩個理論，本書提出五個命題（表6-3）。要先說清楚：這些是推論，目前還沒有直接拿台灣公部門的資料檢驗過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是政治壓力。政策突然轉彎、民意代表質詢、政黨輪替，讓工作充滿不確定，也最考驗一個人穩不穩得住；所以可以推測，在政治壓力大的職位，情緒穩定性會更重要。第二是民眾的監督，要分兩種場合看。在日常櫃台服務，一舉一動都可能被拍下來放上網，每個人都只好小心翼翼、照章行事，這時盡責和親和的人與一般人的差距反而變小；但在記者會、公聽會這種要面對大眾的場合，外向的人反而更能發揮。第三是程序，也要分兩件事看。程序規定得越清楚，盡責的人在例行工作上的優勢越小，因為大家都照著做；但如果同仁覺得程序是公平的，就比較願意多做本分以外的事，這時盡責、親和的人更容易表現出來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表6-3　公部門環境怎樣影響個性作用的命題（待檢驗）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48"/>
        <w:gridCol w:w="1368"/>
        <w:gridCol w:w="1152"/>
        <w:gridCol w:w="1872"/>
        <w:gridCol w:w="3600"/>
      </w:tblGrid>
      <w:tr>
        <w:trPr>
          <w:tblHeader/>
          <w:cantSplit/>
        </w:trPr>
        <w:tc>
          <w:tcPr>
            <w:tcW w:w="64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命題</w:t>
            </w:r>
          </w:p>
        </w:tc>
        <w:tc>
          <w:tcPr>
            <w:tcW w:w="136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環境條件</w:t>
            </w:r>
          </w:p>
        </w:tc>
        <w:tc>
          <w:tcPr>
            <w:tcW w:w="115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依據的理論</w:t>
            </w:r>
          </w:p>
        </w:tc>
        <w:tc>
          <w:tcPr>
            <w:tcW w:w="187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預期的方向</w:t>
            </w:r>
          </w:p>
        </w:tc>
        <w:tc>
          <w:tcPr>
            <w:tcW w:w="360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可以怎麼量</w:t>
            </w:r>
          </w:p>
        </w:tc>
      </w:tr>
      <w:tr>
        <w:trPr>
          <w:cantSplit/>
        </w:trPr>
        <w:tc>
          <w:tcPr>
            <w:tcW w:w="6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6-1</w:t>
            </w:r>
          </w:p>
        </w:tc>
        <w:tc>
          <w:tcPr>
            <w:tcW w:w="136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政治壓力</w:t>
            </w:r>
          </w:p>
        </w:tc>
        <w:tc>
          <w:tcPr>
            <w:tcW w:w="115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特質激發</w:t>
            </w:r>
          </w:p>
        </w:tc>
        <w:tc>
          <w:tcPr>
            <w:tcW w:w="18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情緒穩定性對工作表現的影響變大</w:t>
            </w:r>
          </w:p>
        </w:tc>
        <w:tc>
          <w:tcPr>
            <w:tcW w:w="36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主管評的工作表現；政治壓力分成「政策常變」（政策變動次數）與「怕被究責」（質詢、監察調查次數）分開量</w:t>
            </w:r>
          </w:p>
        </w:tc>
      </w:tr>
      <w:tr>
        <w:trPr>
          <w:cantSplit/>
        </w:trPr>
        <w:tc>
          <w:tcPr>
            <w:tcW w:w="6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6-2</w:t>
            </w:r>
          </w:p>
        </w:tc>
        <w:tc>
          <w:tcPr>
            <w:tcW w:w="136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日常服務中的民眾監督</w:t>
            </w:r>
          </w:p>
        </w:tc>
        <w:tc>
          <w:tcPr>
            <w:tcW w:w="115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情境強度</w:t>
            </w:r>
          </w:p>
        </w:tc>
        <w:tc>
          <w:tcPr>
            <w:tcW w:w="18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盡責性與親和性對服務表現的影響變小</w:t>
            </w:r>
          </w:p>
        </w:tc>
        <w:tc>
          <w:tcPr>
            <w:tcW w:w="36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用神秘客或獨立稽核評分；申訴件數可能只代表民眾更敢反映，不宜單獨使用</w:t>
            </w:r>
          </w:p>
        </w:tc>
      </w:tr>
      <w:tr>
        <w:trPr>
          <w:cantSplit/>
        </w:trPr>
        <w:tc>
          <w:tcPr>
            <w:tcW w:w="6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6-3</w:t>
            </w:r>
          </w:p>
        </w:tc>
        <w:tc>
          <w:tcPr>
            <w:tcW w:w="136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面對大眾的場合</w:t>
            </w:r>
          </w:p>
        </w:tc>
        <w:tc>
          <w:tcPr>
            <w:tcW w:w="115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特質激發</w:t>
            </w:r>
          </w:p>
        </w:tc>
        <w:tc>
          <w:tcPr>
            <w:tcW w:w="18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外向性對溝通表現的影響變大</w:t>
            </w:r>
          </w:p>
        </w:tc>
        <w:tc>
          <w:tcPr>
            <w:tcW w:w="36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請不知道受評者個性分數的人，依事先訂好的標準評記者會、公聽會表現</w:t>
            </w:r>
          </w:p>
        </w:tc>
      </w:tr>
      <w:tr>
        <w:trPr>
          <w:cantSplit/>
        </w:trPr>
        <w:tc>
          <w:tcPr>
            <w:tcW w:w="6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6-4</w:t>
            </w:r>
          </w:p>
        </w:tc>
        <w:tc>
          <w:tcPr>
            <w:tcW w:w="136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程序規定得多清楚</w:t>
            </w:r>
          </w:p>
        </w:tc>
        <w:tc>
          <w:tcPr>
            <w:tcW w:w="115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情境強度</w:t>
            </w:r>
          </w:p>
        </w:tc>
        <w:tc>
          <w:tcPr>
            <w:tcW w:w="18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盡責性在例行工作上的優勢變小</w:t>
            </w:r>
          </w:p>
        </w:tc>
        <w:tc>
          <w:tcPr>
            <w:tcW w:w="36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作業錯誤率、時效；程序清楚程度的量表</w:t>
            </w:r>
          </w:p>
        </w:tc>
      </w:tr>
      <w:tr>
        <w:trPr>
          <w:cantSplit/>
        </w:trPr>
        <w:tc>
          <w:tcPr>
            <w:tcW w:w="6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6-5</w:t>
            </w:r>
          </w:p>
        </w:tc>
        <w:tc>
          <w:tcPr>
            <w:tcW w:w="136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同仁覺得程序公不公平</w:t>
            </w:r>
          </w:p>
        </w:tc>
        <w:tc>
          <w:tcPr>
            <w:tcW w:w="115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組織公平</w:t>
            </w:r>
          </w:p>
        </w:tc>
        <w:tc>
          <w:tcPr>
            <w:tcW w:w="187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盡責與親和對「多做本分以外的事」的影響變大</w:t>
            </w:r>
          </w:p>
        </w:tc>
        <w:tc>
          <w:tcPr>
            <w:tcW w:w="360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組織公民行為量表；程序公平感的量表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6.5　公共化之二：公務人員看事情的三個特點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公部門不只改變個性的作用，也改變人看事情的方式。本章把公務人員看事情的特點整理成三個。先說明兩件事：這是本章的整理，不是已經做成量表的三個因素；而且它們不是個性上的缺點，而是在公部門環境裡長出來的生存方式，有道理，也有代價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一個特點是先想政治。接到一個指示、一個指標、一次質詢，公務人員常常不只看字面，還會想：這是誰要的？跟選舉有沒有關？風向會不會變？研究發現，當員工覺得組織裡處處是政治操作，工作滿意度和向心力會下降，想離開的念頭會上升（Chang, Rosen, &amp; Levy, 2009）；以公部門為對象的研究也有類似結果（Vigoda, 2000）。先想政治讓人對風險很敏感，但也可能讓專業判斷讓位給「政治上安全」。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二個特點是先怪環境。政策做不好、績效不理想時，公部門最常聽到的解釋是法規太嚴、預算不夠、上面政策一直改、民眾和媒體太挑剔。這不只是個人心理，組織也會這樣：企業的年報裡，好成績說是經營得好，壞成績說是景氣不好（Salancik &amp; Meindl, 1984）。公部門的很多原因確實不在個人控制之內，所以先怪環境常常有它的道理；問題是，如果什麼都怪環境，組織就學不到教訓。再加上政治人物對壞消息特別敏感（Nielsen &amp; Moynihan, 2017），公務人員更有理由事先準備好「不是我的錯」的說法。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第三個特點是先顧觀感。公務人員不只在乎事情對不對，也在乎看起來怎樣。Hood（2011）把政府裡的這種現象叫做「避責遊戲」：用說法、程序和組織安排，讓自己不被怪罪。Weaver（1986）更早就指出，政治人物通常更在意不要被罵，而不是爭取功勞。顧觀感讓政府重視信任，但也可能讓機關只做表面功夫、什麼新東西都不敢試。不過也有研究提醒，公部門不一定天生比較保守，怕出事更多來自組織的文化和規定，而不是因為它是公部門（Bozeman &amp; Kingsley, 1998）。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把這三個特點放到上下層級裡看，本章提出一個命題：原因往外推，責任往下推。上面的人解釋自己的決定為什麼出錯時，常說是法規、預算、廠商或系統的問題；解釋基層為什麼出錯時，卻常說是能力不夠、不夠用心、個人因素（圖6-2）。這個說法是由幾塊研究拼起來的：人在受到威脅時特別容易把錯推給環境（Campbell &amp; Sedikides, 1999）；主管怎麼解釋部屬的失誤，會決定他接下來是懲處還是協助（Green &amp; Mitchell, 1979）；政府裡的人有很強的動機避免被怪罪（Weaver, 1986; Hood, 2011）。但每塊研究只證明了一小段，還沒有研究直接證明公部門普遍如此。它會不會發生、有多強，要看上下之間權力差多少、資訊在誰手上、誰能控制結果，以及究責制度怎麼設計；如果基層握有關鍵資訊，或制度要求上面的人具名負責，情況可能減弱，甚至反過來。</w:t>
      </w:r>
    </w:p>
    <w:p>
      <w:pPr>
        <w:keepNext/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4937760" cy="2603546"/>
            <wp:docPr id="902" name="Picture 9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1img2.png"/>
                    <pic:cNvPicPr/>
                  </pic:nvPicPr>
                  <pic:blipFill>
                    <a:blip r:embed="rId90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6035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20" w:after="1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4A5568"/>
          <w:sz w:val="16"/>
        </w:rPr>
        <w:t xml:space="preserve">圖6-2　原因往外推、責任往下推（本章命題6-10）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本章把它寫成命題6-10：在究責壓力變大之後，上面的人在對外說明時，會更傾向把自己的錯說成外在條件、把基層的錯說成個人因素。究責壓力至少有四種：媒體關注、立法院質詢、監察調查、刑事或行政追究的風險，研究時要分開量。如果用調查報告、記者會或新聞稿當資料，量到的是「對外怎麼說」，不一定等於當事人心裡怎麼想。檢驗的方法，可以讓上下級各讀同一個事件，看他們怎麼解釋；也可以把事件的調查報告和首長說明拿來，逐句分類它們把原因放在哪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個命題容易和兩個舊概念搞混，要分清楚。它不是「自己看環境、別人看個性」那一種：那一種的界線是自己和別人，這裡的界線是上面和下面；同一個主管，解釋自己的決定和解釋部屬的表現，方向剛好相反。它也不只是基本歸因錯誤：基本歸因錯誤是人人都有的認知習慣，這裡說的則和位置、權力與避責的誘因有關。換句話說，它不只是「人會犯的錯」，而是「組織的位置讓人傾向這樣說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台灣的考績制度提供了另一個觀察點。作者在另一系列研究中指出，考績等第長期集中在甲等，乙等像是被貼標籤，形成「大家都甲」的默契（盧建旭，2026）。在這種情況下，考績等第本身說明不了多少事，主管對一個人的評價，反而更多靠平常的印象和月暈效應在流傳，這和上面 Scullen 等人的發現正好呼應。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6.6　治理化：跨機關合作時，個性和歸因會怎樣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當工作從一個機關延伸到好幾個機關、民間團體和廠商一起做，個性和看事情的方式都會遇到新的考驗。先說個性。跨機關合作沒有統一的上司，事情要靠協商和信任推動；研究發現，合作網絡裡的信任程度越高，成果越好（Klijn, Edelenbos, &amp; Steijn, 2010）。可以推測，這種場合特別需要願意建立關係、敢跨出去溝通、能接受不同想法的人。但要小心：個性不等於能力。能在不同機關之間牽線的人，需要的是建立關係、協商、處理複雜狀況等一整套可以學的本事（Williams, 2002），不是外向或好相處就自然會。把個性直接當成能力，會讓選人和訓練都走錯方向。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權責不清也可能讓優點變成負擔。習慣目標明確、照規矩做事的人，在權責不清、各方要求打架的合作中，可能特別挫折，第8章會再談。很能接受多元想法的人，遇到價值衝突調和不了的時候，也可能陷得更深。這些都還只是推測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再說找原因。跨機關合作時，一件事是很多人一起做出來的，就很難說清楚是誰的錯，Thompson（1980）稱之為「眾手問題」。在這種情況下，找原因變成一種策略：失敗了，可以說是合作夥伴沒做好、協調機制有問題；成功了，則說是自己整合得好（Weaver, 1986; Hood, 2011）。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但找原因也可以往另一個方向走。Reason（2000）研究醫療錯誤時，分出兩種處理方式：一種是「找人」，把錯歸給某個人的粗心，用責備和懲處來處理；另一種是「找系統」，問的是為什麼防線會失守、讓錯誤有機會發生。好的跨機關合作需要的是「找系統」。這不是說個人都不用負責，而是用三個標準來分配責任：他能控制多少？事前能不能預見？這是不是他的職責？照這三個標準，責任會落在真正有權控制的人身上，而不是離事件最近的人身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6.7　AI 化：AI 怎樣改變人看資訊與找原因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AI 進到機關以後，可以從兩個角色來看它對個性和看事情的影響。第一個角色是資訊的過濾器：AI 幫人篩選、排序、摘要和標記資料，公務人員看到的，越來越是 AI 處理過的世界。第二個角色是被怪罪的對象：出了錯，大家可以說「是系統的問題」。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在談之前，先把 AI 參與決定的方式分成三種，因為影響不一樣。第一種是建議者：AI 給建議，人做最後決定，重點是人怎麼採納、怎麼檢查。第二種是篩選者：AI 先決定哪些案件會被人看到、哪些被標成優先，重點是人的注意力怎樣被分配、一開始的印象怎樣被定下來。第三種是準決策者：系統實際上已經做了決定，人只是蓋章，重點是人工覆核是不是只剩簽名。下面談的和表6-4的命題，主要是前兩種；第三種留到第五部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先看過濾器這個角色。人用自動化系統時，可能變得太依賴、不再仔細看，連專家也會這樣（Parasuraman &amp; Manzey, 2010）。但人也可能反過來，看到演算法錯一次就再也不信它（Dietvorst, Simmons, &amp; Massey, 2015），或在某些情況下反而比較相信演算法（Logg, Minson, &amp; Moore, 2019）。和公部門最直接相關的研究，是 Alon-Barkat 與 Busuioc（2023）在荷蘭做的三個實驗，題目是假想的教師聘用，受試者有民眾也有公務員。三個實驗都沒有發現「大家都盲目相信演算法」；而「演算法的建議剛好符合自己對某些族群的印象時，才特別願意採納」的現象，只出現在民眾那一組，公務員那一組沒有。比較穩當的結論是：不能假設 AI 一定能消除偏見，也不能假設公務人員一定會盲從，要看實際情況。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英國的例子則提醒我們另一件事。英國就業及退休保障部用來抓福利詐欺的模型，被它自己的內部分析發現，在年齡、身心障礙、婚姻狀態和國籍上，標記的比例不成比例；這份內部文件是民間團體公法專案（Public Law Project）用資訊公開申請拿到的，由《衛報》報導（The Guardian, 2024; Computing, 2024）。部門強調最後的決定是承辦人看過才做的，但承辦人拿到的，已經是一份被標成「高風險」的案件，他的第一印象早就被定下來了。這屬於上面說的第二種：AI 不只是給建議，而是先決定了承辦人看到什麼。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從個性的角度看，AI 也在改變工作環境的「強度」。AI 把模糊的資料整理成清楚的建議，原本自由的工作就變得有標準答案，個性的差別可能變小；但 AI 也可能打開新的做事方式，讓好奇、愛嘗試的人更有發揮空間。哪一種效果比較大，目前還不知道。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再看被怪罪的角色，以下是本章的推論。AI 讓「原因往外推、責任往下推」多了一條新路。在決策的上游，失敗可以說成「系統有問題」「模型有偏差」「廠商的資料不好」，這比怪法規、怪預算還方便；在下游，第一線操作的人卻還是最容易被點名的那一個。Elish（2019）說的「道德緩衝區」，就是這兩件事加在一起：AI 讓上面多了一個可以推的對象，卻沒有讓下面少一分被究責的風險。對第一線的人來說，AI 也可能變成擋民眾的盾牌：「這是系統算的，我也沒辦法。」這句話一樣是在把原因往外推，只是推向民眾那一邊。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還有一個更根本的問題，本章先提出來，不在這裡回答。當公務人員看到的世界，越來越是 AI 篩選、排序和摘要過的世界，他對事情的知覺、對原因的判斷，還只是「個人」的知覺和判斷嗎？還是它已經是個人和系統共同作用的結果？如果是後者，那麼「個人因素」這四個字，在 AI 時代就更需要小心使用。第7章會在動機、第8章會在倦怠上再問一次同樣的問題；本書會在第22章和第24章再回到這個問題。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據此，本章提出四個命題（表6-4）。它們都是推論，還需要研究驗證。做研究時，要先講清楚量的是什麼，例如採納了幾次建議、覆核了幾件、判斷的正確率、把責任分給各方的比例，以及自己覺得要負多少責任；也要分清楚「看得到 AI 的建議」「建議講得多明確」和「決定權是不是真的交給 AI」這三件不同的事。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表6-4　AI 怎樣改變人看資訊與找原因的命題（待檢驗）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632"/>
        <w:gridCol w:w="1405"/>
        <w:gridCol w:w="1405"/>
        <w:gridCol w:w="2248"/>
        <w:gridCol w:w="2950"/>
      </w:tblGrid>
      <w:tr>
        <w:trPr>
          <w:tblHeader/>
          <w:cantSplit/>
        </w:trPr>
        <w:tc>
          <w:tcPr>
            <w:tcW w:w="63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命題</w:t>
            </w:r>
          </w:p>
        </w:tc>
        <w:tc>
          <w:tcPr>
            <w:tcW w:w="140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從哪裡開始</w:t>
            </w:r>
          </w:p>
        </w:tc>
        <w:tc>
          <w:tcPr>
            <w:tcW w:w="140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受什麼影響</w:t>
            </w:r>
          </w:p>
        </w:tc>
        <w:tc>
          <w:tcPr>
            <w:tcW w:w="2248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預期的方向</w:t>
            </w:r>
          </w:p>
        </w:tc>
        <w:tc>
          <w:tcPr>
            <w:tcW w:w="2950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可以怎麼量</w:t>
            </w:r>
          </w:p>
        </w:tc>
      </w:tr>
      <w:tr>
        <w:trPr>
          <w:cantSplit/>
        </w:trPr>
        <w:tc>
          <w:tcPr>
            <w:tcW w:w="6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6-6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盡責性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AI 建議講得多明確</w:t>
            </w:r>
          </w:p>
        </w:tc>
        <w:tc>
          <w:tcPr>
            <w:tcW w:w="22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AI 建議越明確，盡責的人在審查品質上的優勢越小</w:t>
            </w:r>
          </w:p>
        </w:tc>
        <w:tc>
          <w:tcPr>
            <w:tcW w:w="295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審查品質用「抓出錯誤的比例」衡量；情境實驗</w:t>
            </w:r>
          </w:p>
        </w:tc>
      </w:tr>
      <w:tr>
        <w:trPr>
          <w:cantSplit/>
        </w:trPr>
        <w:tc>
          <w:tcPr>
            <w:tcW w:w="6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6-7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AI 的標記和承辦人原本的印象一不一致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承辦人的年資</w:t>
            </w:r>
          </w:p>
        </w:tc>
        <w:tc>
          <w:tcPr>
            <w:tcW w:w="22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一致時比較容易採納，年資越淺越明顯</w:t>
            </w:r>
          </w:p>
        </w:tc>
        <w:tc>
          <w:tcPr>
            <w:tcW w:w="295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採納率、覆核率；仿照 Alon-Barkat 與 Busuioc（2023），改用台灣公務員</w:t>
            </w:r>
          </w:p>
        </w:tc>
      </w:tr>
      <w:tr>
        <w:trPr>
          <w:cantSplit/>
        </w:trPr>
        <w:tc>
          <w:tcPr>
            <w:tcW w:w="6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6-8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出錯的事件裡有沒有 AI 參與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跨機關合作中權責清不清楚</w:t>
            </w:r>
          </w:p>
        </w:tc>
        <w:tc>
          <w:tcPr>
            <w:tcW w:w="22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有 AI 參與、權責又不清時，上面把錯推給 AI 或廠商的比例更高</w:t>
            </w:r>
          </w:p>
        </w:tc>
        <w:tc>
          <w:tcPr>
            <w:tcW w:w="295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情境故事實驗；請受試者把責任百分比分給各方</w:t>
            </w:r>
          </w:p>
        </w:tc>
      </w:tr>
      <w:tr>
        <w:trPr>
          <w:cantSplit/>
        </w:trPr>
        <w:tc>
          <w:tcPr>
            <w:tcW w:w="6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6-9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決策中看不看得到 AI</w:t>
            </w:r>
          </w:p>
        </w:tc>
        <w:tc>
          <w:tcPr>
            <w:tcW w:w="14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公共服務動機</w:t>
            </w:r>
          </w:p>
        </w:tc>
        <w:tc>
          <w:tcPr>
            <w:tcW w:w="2248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AI 越明顯，個人覺得自己要負的責任越少；公共服務動機高的人減少得比較少</w:t>
            </w:r>
          </w:p>
        </w:tc>
        <w:tc>
          <w:tcPr>
            <w:tcW w:w="2950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自覺責任量表；追蹤調查</w:t>
            </w:r>
          </w:p>
        </w:tc>
      </w:tr>
    </w:tbl>
    <w:p>
      <w:pPr>
        <w:spacing w:after="120"/>
      </w:pP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6.8　處理：用三個問題檢查「是誰的問題」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這一章最後給一個簡單的方法：組織出事以後，先別急著找人，先用 Kelley 的三個問題整理證據。第一，共識性：在同樣的情況下，其他人是不是也出現類似的困難？第二，特殊性：這個人是不是只在這個情況下才這樣，換了單位、換了主管、換了工作就沒事？第三，一致性：在同樣的情況下，這個困難是不是持續出現？大家都有困難、他換個環境就沒事、在這個環境裡一直如此，指向的是環境；只有他一個人、到哪裡都這樣，指向的是個人。這三個問題是整理證據的工具，不是填完就能判定責任的公式；不知道的地方要老實寫「不知道」，不能拿來支持任何一方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用這三個問題回頭看導讀案例（表6-5）。共識性的證據最多：重啟調查發現，那位分署長任內一年八個月，離職退休的人有81位，35位正式公務人員中有15位被平調或降調，同仁怕被記恨或調職而不敢反映（勞動部，2024a）；壓力顯然不只落在一個人身上。一致性有一部分證據：門禁紀錄顯示，他從2024年8月起每天清晨四、五點就到辦公室，報告估計事發前三個月每月加班超過80小時，同一個專案的壓力持續存在（勞動部，2024a, 2024b）。特殊性則是公開資料回答不了的：他在別的單位、別的主管手下會不會也這樣，報告沒有寫。所以比較穩當的結論是：現有的公開資料支持我們先去看組織和工作條件，而不是停在「個人因素」；但光靠這三個問題，不能排除個人的部分，行政調查的認定也不等於法院的最後判決。第二份調查報告和「個人因素」的差別，正在這裡：一個先去看環境，一個先下了結論。</w:t>
      </w:r>
    </w:p>
    <w:p>
      <w:pPr>
        <w:keepNext/>
        <w:spacing w:before="160" w:after="60"/>
        <w:jc w:val="center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19"/>
        </w:rPr>
        <w:t xml:space="preserve">表6-5　用 Kelley 的三個問題整理導讀案例的證據</w:t>
      </w:r>
    </w:p>
    <w:tbl>
      <w:tblPr>
        <w:tblW w:w="8640" w:type="dxa"/>
        <w:jc w:val="center"/>
        <w:tblBorders>
          <w:top w:val="single" w:sz="4" w:space="0" w:color="A0AEC0"/>
          <w:left w:val="single" w:sz="4" w:space="0" w:color="A0AEC0"/>
          <w:bottom w:val="single" w:sz="4" w:space="0" w:color="A0AEC0"/>
          <w:right w:val="single" w:sz="4" w:space="0" w:color="A0AEC0"/>
          <w:insideH w:val="single" w:sz="4" w:space="0" w:color="A0AEC0"/>
          <w:insideV w:val="single" w:sz="4" w:space="0" w:color="A0AEC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1503"/>
        <w:gridCol w:w="4132"/>
        <w:gridCol w:w="3005"/>
      </w:tblGrid>
      <w:tr>
        <w:trPr>
          <w:tblHeader/>
          <w:cantSplit/>
        </w:trPr>
        <w:tc>
          <w:tcPr>
            <w:tcW w:w="1503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問題</w:t>
            </w:r>
          </w:p>
        </w:tc>
        <w:tc>
          <w:tcPr>
            <w:tcW w:w="4132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公開資料提供的證據</w:t>
            </w:r>
          </w:p>
        </w:tc>
        <w:tc>
          <w:tcPr>
            <w:tcW w:w="3005" w:type="dxa"/>
            <w:shd w:val="clear" w:color="auto" w:fill="DCE6F2"/>
          </w:tcPr>
          <w:p>
            <w:pPr>
              <w:spacing w:before="0" w:after="0" w:line="252" w:lineRule="auto"/>
              <w:jc w:val="center"/>
            </w:pPr>
            <w:r>
              <w:rPr>
                <w:rFonts w:eastAsia="Microsoft JhengHei"/>
                <w:rFonts w:ascii="Microsoft JhengHei" w:hAnsi="Microsoft JhengHei"/>
                <w:b/>
                <w:i w:val="0"/>
                <w:color w:val="1A365D"/>
                <w:sz w:val="18"/>
              </w:rPr>
              <w:t xml:space="preserve">判斷</w:t>
            </w:r>
          </w:p>
        </w:tc>
      </w:tr>
      <w:tr>
        <w:trPr>
          <w:cantSplit/>
        </w:trPr>
        <w:tc>
          <w:tcPr>
            <w:tcW w:w="150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共識性：別人也這樣嗎？</w:t>
            </w:r>
          </w:p>
        </w:tc>
        <w:tc>
          <w:tcPr>
            <w:tcW w:w="41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分署長任內離職退休81人；35位正式公務人員中15位被平調或降調；同仁怕被記恨或調職而不敢反映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有證據：組織氣氛和人事流動不正常，壓力不只在一個人身上</w:t>
            </w:r>
          </w:p>
        </w:tc>
      </w:tr>
      <w:tr>
        <w:trPr>
          <w:cantSplit/>
        </w:trPr>
        <w:tc>
          <w:tcPr>
            <w:tcW w:w="150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一致性：一直這樣嗎？</w:t>
            </w:r>
          </w:p>
        </w:tc>
        <w:tc>
          <w:tcPr>
            <w:tcW w:w="41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2024年8月起每天清晨到辦公室；事發前三個月每月加班估計超過80小時；同一專案壓力持續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部分證據</w:t>
            </w:r>
          </w:p>
        </w:tc>
      </w:tr>
      <w:tr>
        <w:trPr>
          <w:cantSplit/>
        </w:trPr>
        <w:tc>
          <w:tcPr>
            <w:tcW w:w="1503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特殊性：換個環境還會這樣嗎？</w:t>
            </w:r>
          </w:p>
        </w:tc>
        <w:tc>
          <w:tcPr>
            <w:tcW w:w="4132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他在別的單位、主管或工作下的情形，公開資料沒有寫</w:t>
            </w:r>
          </w:p>
        </w:tc>
        <w:tc>
          <w:tcPr>
            <w:tcW w:w="3005" w:type="dxa"/>
          </w:tcPr>
          <w:p>
            <w:pPr>
              <w:spacing w:before="0" w:after="0" w:line="252" w:lineRule="auto"/>
            </w:pPr>
            <w:r>
              <w:rPr>
                <w:rFonts w:eastAsia="Microsoft JhengHei"/>
                <w:rFonts w:ascii="Microsoft JhengHei" w:hAnsi="Microsoft JhengHei"/>
                <w:b w:val="0"/>
                <w:i w:val="0"/>
                <w:sz w:val="18"/>
              </w:rPr>
              <w:t xml:space="preserve">不知道</w:t>
            </w:r>
          </w:p>
        </w:tc>
      </w:tr>
    </w:tbl>
    <w:p>
      <w:pPr>
        <w:spacing w:after="120"/>
      </w:pPr>
    </w:p>
    <w:p>
      <w:pPr>
        <w:spacing w:after="160"/>
        <w:jc w:val="center"/>
      </w:pPr>
      <w:r>
        <w:rPr>
          <w:rFonts w:eastAsia="Microsoft JhengHei"/>
          <w:rFonts w:ascii="Microsoft JhengHei" w:hAnsi="Microsoft JhengHei"/>
          <w:b w:val="0"/>
          <w:i w:val="0"/>
          <w:color w:val="4A5568"/>
          <w:sz w:val="17"/>
        </w:rPr>
        <w:t xml:space="preserve">本表只是示範怎樣整理公開資料，不是判定任何人的責任或法律上的因果關係。離職、調動的人數說明人事流動不正常，不敢反映則比較直接指向怕被報復，兩者都來自事後的訪談和紀錄；它們都支持先去看組織條件，但和個人處境之間的距離並不一樣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套檢查也可以和第1章的四個檢查詞接起來用。當證據指向環境時，接著要問：交辦的事情是不是超出了承接的人能做的範圍（落差）？能改規則的人和要負責的人是不是同一批人（失衡）？有沒有人能喊停（失控）？事前該準備的條件準備了沒有（疏忽）？三個問題告訴我們「該往哪裡看」，四個檢查詞告訴我們「看到之後要改什麼」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6.9　本章小結與過渡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這一章可以用一句話總結：個性和看事情的方式都是真的，但它們的作用要看環境，而人怎麼找原因，本身就受到他站的位置和利害影響。研究告訴我們，盡責性和工作表現穩定地有關，但力道有限，而且在規矩很多的地方會被壓小；自我服務偏誤很普遍；在 Scullen 等人的研究裡，誰來評分甚至比被評的人做得怎樣，更能左右考績分數。公部門的政治壓力、民眾監督和程序規定，可能改變個性能發揮的空間；「原因往外推、責任往下推」，則是本章提出、還需要檢驗的命題。AI 進來之後，上面可能多了一個可以推的對象，下面卻沒有因此更安全。這些命題都需要台灣公部門的資料來驗證，第8章和第五部會再回到這裡。</w:t>
      </w:r>
    </w:p>
    <w:p>
      <w:pPr>
        <w:spacing w:after="80" w:line="276" w:lineRule="auto"/>
        <w:ind w:firstLine="397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下一章談動機與公共服務動機。這一章問的是「一個人帶著什麼進到機關」，下一章問的是「什麼讓他願意留下來、願意付出」。第4章已經提過，獎金這類外在誘因，有時反而會削弱為公眾服務的心；第7章會從個人、公部門、治理和 AI 四個角度，把這個問題講完整。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探討問題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導讀案例中「個人因素」的說法，請用 Kelley 的三個問題分析：公開資料在哪一個問題上證據最多？哪一個問題沒有資料？資料不夠時，你會怎麼下結論？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盡責性和工作表現的相關約是 .27。為什麼這不等於「決定了27%的表現」？這個數字又不能證明什麼？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選一個你熟悉的公部門職位，想想看：這個職位比較像「大家都照規矩來」的強情境，還是「很多事要自己判斷」的弱情境？哪一種個性在這裡最派得上用場？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你的機關出事之後，最常聽到的解釋是什麼？它是在怪個人，還是在怪環境？如果改用「找系統」的方式，會看到什麼不一樣的東西？</w:t>
      </w:r>
    </w:p>
    <w:p>
      <w:pPr>
        <w:pStyle w:val="ListBullet"/>
        <w:spacing w:after="40" w:line="264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從表6-4挑一個命題，設計一個可以在台灣公部門做的研究：要找誰、要量什麼、要注意哪些研究倫理問題？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教案設計（白話）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教案一：「個人因素」的三個問題（約40分鐘）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練習用三個問題檢查「是誰的問題」。先讀導讀案例，分組從公開資料找出共識性、特殊性和一致性的線索，填進一張三欄表，再討論為什麼兩份調查報告的結論不同。本案涉及輕生，教師要事先提醒學生，並告知校內諮商資源；討論集中在制度和程序，不猜測當事人的心理狀態，也不評斷任何人的個性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教案二：同一個人，兩個地方（約30分鐘）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目標：理解環境怎樣影響個性的作用。請學生想像同一位很盡責的公務員，分別在戶政櫃台和跨機關專案辦公室上班，討論他的個性在哪裡比較能發揮、在哪裡可能比較挫折，再對照表6-3的命題。</w:t>
      </w:r>
    </w:p>
    <w:p>
      <w:pPr>
        <w:spacing w:before="120" w:after="60" w:line="276" w:lineRule="auto"/>
      </w:pPr>
      <w:r>
        <w:rPr>
          <w:rFonts w:eastAsia="Microsoft JhengHei"/>
          <w:rFonts w:ascii="Microsoft JhengHei" w:hAnsi="Microsoft JhengHei"/>
          <w:b/>
          <w:i w:val="0"/>
          <w:sz w:val="21"/>
        </w:rPr>
        <w:t xml:space="preserve">教案三：系統說了算？（約40分鐘）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目標：體會 AI 成為被怪罪的對象。設計一個情境：AI 系統把一位民眾的申請標成高風險，承辦人照著退件，後來發現標錯了。各組分別扮演主管、承辦人、廠商和民眾，說明「是誰的錯」，比較四方說法有什麼不同。最後發一張「責任分配表」，列出主管、承辦人、廠商和 AI 系統，請各組依照「能控制多少、事前能不能預見、是不是他的職責」三個標準分配責任比例，並寫下理由；提醒學生：AI 系統本身不能負責，分給它的那一份，要追到人身上。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關鍵詞</w:t>
      </w:r>
    </w:p>
    <w:p>
      <w:pPr>
        <w:spacing w:after="80" w:line="276" w:lineRule="auto"/>
      </w:pPr>
      <w:r>
        <w:rPr>
          <w:rFonts w:eastAsia="Microsoft JhengHei"/>
          <w:rFonts w:ascii="Microsoft JhengHei" w:hAnsi="Microsoft JhengHei"/>
          <w:b w:val="0"/>
          <w:i w:val="0"/>
          <w:sz w:val="21"/>
        </w:rPr>
        <w:t xml:space="preserve">大五人格 Big Five／盡責性 Conscientiousness／後設分析 Meta-analysis／情境強度 Situational strength／特質激發 Trait activation／歸因 Attribution／基本歸因錯誤 Fundamental attribution error／自我服務偏誤 Self-serving bias／避責 Blame avoidance／自動化偏誤 Automation bias／選擇性採納 Selective adherence／道德緩衝區 Moral crumple zone</w:t>
      </w:r>
    </w:p>
    <w:p>
      <w:pPr>
        <w:pStyle w:val="Heading1"/>
        <w:spacing w:before="280" w:after="120"/>
      </w:pPr>
      <w:r>
        <w:rPr>
          <w:rFonts w:eastAsia="Microsoft JhengHei"/>
          <w:rFonts w:ascii="Microsoft JhengHei" w:hAnsi="Microsoft JhengHei"/>
          <w:b/>
          <w:i w:val="0"/>
          <w:color w:val="1A365D"/>
          <w:sz w:val="26"/>
        </w:rPr>
        <w:t xml:space="preserve">參考書目（APA 7th）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Alon-Barkat, S., &amp; Busuioc, M. (2023). Human–AI interactions in public sector decision making: "Automation bias" and "selective adherence" to algorithmic advice.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33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153–169. https://doi.org/10.1093/jopart/muac007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Barrick, M. R., &amp; Mount, M. K. (1991). The Big Five personality dimensions and job performance: A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Personnel Psychology, 44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1–26. https://doi.org/10.1111/j.1744-6570.1991.tb00688.x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Barrick, M. R., &amp; Mount, M. K. (1993). Autonomy as a moderator of the relationships between the Big Five personality dimensions and job performance.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78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111–118. https://doi.org/10.1037/0021-9010.78.1.111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Barrick, M. R., Mount, M. K., &amp; Judge, T. A. (2001). Personality and performance at the beginning of the new millennium: What do we know and where do we go next?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International Journal of Selection and Assessment, 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(1–2), 9–30. https://doi.org/10.1111/1468-2389.00160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Berry, C. M., Ones, D. S., &amp; Sackett, P. R. (2007). Interpersonal deviance, organizational deviance, and their common correlates: A review and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92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410–424.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Bozeman, B., &amp; Kingsley, G. (1998). Risk culture in public and private organizations.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 Review, 58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109–118.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Campbell, W. K., &amp; Sedikides, C. (1999). Self-threat magnifies the self-serving bias: A meta-analytic integration.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Review of General Psychology, 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23–43.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Chang, C.-H., Rosen, C. C., &amp; Levy, P. E. (2009). The relationship between perceptions of organizational politics and employee attitudes, strain, and behavior: A meta-analytic examination.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Journal, 52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779–801.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Chiaburu, D. S., Oh, I.-S., Berry, C. M., Li, N., &amp; Gardner, R. G. (2011). The five-factor model of personality traits and organizational citizenship behaviors: A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96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1140–1166.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Choi, I., Nisbett, R. E., &amp; Norenzayan, A. (1999). Causal attribution across cultures: Variation and universality.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Bulletin, 125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47–63.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Computing. (2024, December 9). AI bias uncovered in UK welfare system.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Computing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https://computing.co.uk/news/2024/ai/ai-bias-uncovered-in-uk-welfare-system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Dietvorst, B. J., Simmons, J. P., &amp; Massey, C. (2015). Algorithm aversion: People erroneously avoid algorithms after seeing them err.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Experimental Psychology: General, 144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114–126.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Elish, M. C. (2019). Moral crumple zones: Cautionary tales in human-robot interaction.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Engaging Science, Technology, and Society, 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40–60.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Goldberg, L. R. (1990). An alternative "description of personality": The Big-Five factor structure.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Personality and Social Psychology, 59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1216–1229.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Green, S. G., &amp; Mitchell, T. R. (1979). Attributional processes of leaders in leader–member interactions.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Behavior and Human Performance, 23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429–458.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Heider, F. (1958).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psychology of interpersonal relations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Wiley.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Hood, C. (2011).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blame game: Spin, bureaucracy, and self-preservation in government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Princeton University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Hurtz, G. M., &amp; Donovan, J. J. (2000). Personality and job performance: The Big Five revisited.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869–879.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Jones, E. E., &amp; Harris, V. A. (1967). The attribution of attitudes.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Experimental Social Psychology, 3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1–24.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Judge, T. A., Bono, J. E., Ilies, R., &amp; Gerhardt, M. W. (2002). Personality and leadership: A qualitative and quantitative review.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765–780.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Judge, T. A., Heller, D., &amp; Mount, M. K. (2002). Five-factor model of personality and job satisfaction: A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530–541.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Judge, T. A., &amp; Zapata, C. P. (2015). The person–situation debate revisited: Effect of situation strength and trait activation on the validity of the Big Five personality traits in predicting job performance.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Academy of Management Journal, 58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1149–1179. https://doi.org/10.5465/amj.2010.0837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Kelley, H. H. (1967). Attribution theory in social psychology. In D. Levine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Nebraska symposium on motivation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(Vol. 15, pp. 192–238). University of Nebraska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Kelley, H. H. (1973). The processes of causal attribution.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American Psychologist, 28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107–128.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Klijn, E.-H., Edelenbos, J., &amp; Steijn, B. (2010). Trust in governance networks: Its impacts on outcomes.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Administration &amp; Society, 42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193–221.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Logg, J. M., Minson, J. A., &amp; Moore, D. A. (2019). Algorithm appreciation: People prefer algorithmic to human judgment.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Organizational Behavior and Human Decision Processes, 151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, 90–103.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Malle, B. F. (2006). The actor-observer asymmetry in attribution: A (surprising) meta-analysis.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Bulletin, 132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895–919. https://doi.org/10.1037/0033-2909.132.6.895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McCrae, R. R., &amp; Costa, P. T., Jr. (1987). Validation of the five-factor model of personality across instruments and observers.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Personality and Social Psychology, 52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81–90.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Meyer, R. D., Dalal, R. S., &amp; Hermida, R. (2010). A review and synthesis of situational strength in the organizational sciences.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Management, 36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121–140.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Mezulis, A. H., Abramson, L. Y., Hyde, J. S., &amp; Hankin, B. L. (2004). Is there a universal positivity bias in attributions? A meta-analytic review of individual, developmental, and cultural differences in the self-serving attributional bias.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Bulletin, 130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(5), 711–747.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Mischel, W. (1977). The interaction of person and situation. In D. Magnusson &amp; N. S. Endler (Eds.),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Personality at the crossroads: Current issues in interactional psychology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(pp. 333–352). Erlbaum.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Morris, M. W., &amp; Peng, K. (1994). Culture and cause: American and Chinese attributions for social and physical events.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Personality and Social Psychology, 67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949–971.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Nielsen, P. A., &amp; Moynihan, D. P. (2017). How do politicians attribute bureaucratic responsibility for performance? Negativity bias and interest group advocacy.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Administration Research and Theory, 27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269–283.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Parasuraman, R., &amp; Manzey, D. H. (2010). Complacency and bias in human use of automation: An attentional integration.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Human Factors, 52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381–410.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Reason, J. (2000). Human error: Models and management.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BMJ, 320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(7237), 768–770.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Ross, L. (1977). The intuitive psychologist and his shortcomings: Distortions in the attribution process. In L. Berkowitz (Ed.),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Advances in experimental social psychology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 (Vol. 10, pp. 173–220). Academic Press.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Sackett, P. R., Zhang, C., Berry, C. M., &amp; Lievens, F. (2022). Revisiting meta-analytic estimates of validity in personnel selection: Addressing systematic overcorrection for restriction of range.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107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(11), 2040–2068. https://doi.org/10.1037/apl0000994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Salancik, G. R., &amp; Meindl, J. R. (1984). Corporate attributions as strategic illusions of management control.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Administrative Science Quarterly, 29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238–254.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Salgado, J. F. (1997). The five factor model of personality and job performance in the European Community.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82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30–43.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Schmidt, F. L., &amp; Hunter, J. E. (1998). The validity and utility of selection methods in personnel psychology: Practical and theoretical implications of 85 years of research findings.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Psychological Bulletin, 124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(2), 262–274. https://doi.org/10.1037/0033-2909.124.2.262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Scullen, S. E., Mount, M. K., &amp; Goff, M. (2000). Understanding the latent structure of job performance ratings.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85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(6), 956–970. https://doi.org/10.1037/0021-9010.85.6.956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Tett, R. P., &amp; Burnett, D. D. (2003). A personality trait-based interactionist model of job performance.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88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500–517.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The Guardian. (2024, December 6). Revealed: Bias found in AI system used to detect UK benefits fraud.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The Guardian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. https://www.theguardian.com/society/2024/dec/06/revealed-bias-found-in-ai-system-used-to-detect-uk-benefits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Thompson, D. F. (1980). Moral responsibility of public officials: The problem of many hands.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American Political Science Review, 74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905–916.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Thorndike, E. L. (1920). A constant error in psychological ratings.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Applied Psychology, 4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25–29.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Vigoda, E. (2000). Organizational politics, job attitudes, and work outcomes: Exploration and implications for the public sector.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Vocational Behavior, 57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(3), 326–347.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Weaver, R. K. (1986). The politics of blame avoidance.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Journal of Public Policy, 6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(4), 371–398.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Williams, P. (2002). The competent boundary spanner. 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Public Administration, 80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(1), 103–124.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a）。勞動部針對勞動力發展署北基宜花金馬分署113年職場霸凌事件重啟行政調查報告。https://www.mol.gov.tw/media/yxohbeif/%E9%99%84%E4%BB%B6_%E5%8B%9E%E5%8B%95%E9%83%A8%E9%87%9D%E5%B0%8D%E5%8B%9E%E5%8B%95%E5%8A%9B%E7%99%BC%E5%B1%95%E7%BD%B2%E5%8C%97%E5%9F%BA%E5%AE%9C%E8%8A%B1%E9%87%91%E9%A6%AC%E5%88%86%E7%BD%B2113%E5%B9%B4%E8%81%B7%E5%A0%B4%E9%9C%B8%E5%87%8C%E4%BA%8B%E4%BB%B6%E9%87%8D%E5%95%9F%E8%A1%8C%E6%94%BF%E8%AA%BF%E6%9F%A5%E5%A0%B1%E5%91%8A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勞動部（2024b）。主要事件時序圖［重啟行政調查報告附件］。https://www.mol.gov.tw/media/5cwjcjhj/%E9%99%84%E4%BB%B6_%E4%B8%BB%E8%A6%81%E4%BA%8B%E4%BB%B6%E6%99%82%E5%BA%8F%E5%9C%96.pdf</w:t>
      </w:r>
    </w:p>
    <w:p>
      <w:pPr>
        <w:spacing w:after="60" w:line="264" w:lineRule="auto"/>
        <w:ind w:left="480" w:hanging="480"/>
      </w:pP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盧建旭（2026）。</w:t>
      </w:r>
      <w:r>
        <w:rPr>
          <w:rFonts w:eastAsia="Microsoft JhengHei"/>
          <w:rFonts w:ascii="Microsoft JhengHei" w:hAnsi="Microsoft JhengHei"/>
          <w:b w:val="0"/>
          <w:i/>
          <w:sz w:val="19"/>
        </w:rPr>
        <w:t xml:space="preserve">公共組織中的反生產力行為：違紀、洩密與CWB量表的公共組織適用性</w:t>
      </w:r>
      <w:r>
        <w:rPr>
          <w:rFonts w:eastAsia="Microsoft JhengHei"/>
          <w:rFonts w:ascii="Microsoft JhengHei" w:hAnsi="Microsoft JhengHei"/>
          <w:b w:val="0"/>
          <w:i w:val="0"/>
          <w:sz w:val="19"/>
        </w:rPr>
        <w:t xml:space="preserve">（AI治理研究系列工作論文 WP071）。Zenodo. https://doi.org/10.5281/zenodo.23321715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01" Type="http://schemas.openxmlformats.org/officeDocument/2006/relationships/image" Target="media/ch1img1.png"/><Relationship Id="rId902" Type="http://schemas.openxmlformats.org/officeDocument/2006/relationships/image" Target="media/ch1img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