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第18章　組織學習、創新與知識</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18.1 和 18.3，掌握本章的立場：公共組織不是不學習，而是常常學錯了東西；決定一個組織能不能學習的，不只是文化，而是錯誤由誰看見、由誰定義、由誰承擔。再看 18.6，AI 怎樣把組織過去的決定變成下一輪的訓練資料，讓學習變成一個會自我強化的迴路。</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實務工作者：先讀導讀案例、18.3 和 18.8，想想你的機關上一次「檢討改進」，改的是做法，還是做法背後的假設；第一線看見的錯誤，有沒有一條路可以送到能改規則的人手上。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18.2 的學習與創新理論、圖18-1 和圖18-2，以及 18.7 的命題；留意本章怎樣把「學習的速度」和「學習的方向」分開，並把遞迴學習迴路轉成可以觀察的指標。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一般讀者：讀導讀案例、18.6 和 18.9 就夠了，弄懂一件事：一個組織每天都在學習，但如果沒有人敢說「我們的前提錯了」，它學得越快，錯得越遠；AI 可以讓組織學得更快，卻不會替組織決定該學什麼。</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Argyris 與 Schön 的單環、雙環與再學習，March 的探索與利用，以及組織學習的主要理論。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能說明公共組織學習的特殊困難：錯誤的政治成本、問責的方式、忖度和防衛性慣例，怎樣讓組織停在單環學習。</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能說明公共創新的動力、障礙和類型，並說明為什麼創新不等於公共價值。</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能說明治理網絡中的跨組織學習，以及錯誤落在機關之間時，為什麼沒有人學習。</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能用「決策—再訓練」迴路，說明 AI 怎樣讓組織的學習變得遞迴、狀態依賴，並可能自我強化或自我修正。</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能用四個檢查詞檢查一個機關的學習和創新安排。</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單環、雙環與再學習；組織學習的過程；探索與利用；創新與心理安全</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公共組織為什麼學錯：錯誤的所有權、問責、忖度；SARS 到新冠的對照</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既有研究＋案例＋本書整合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公共創新：風險不對稱、漸進為主、創新不等於公共價值</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跨組織學習：落在機關之間的錯誤</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既有研究＋案例</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決策—再訓練迴路：學習的遞迴化；加速的單環陷阱；隱性知識</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四個檢查詞、錯誤紀錄、檢核表；回到案例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導讀案例：一個學得很勤快的組織</w:t>
      </w:r>
    </w:p>
    <w:p>
      <w:pPr>
        <w:spacing w:after="80" w:line="276"/>
        <w:ind w:firstLine="397"/>
        <w:jc w:val="both"/>
      </w:pPr>
      <w:r>
        <w:rPr>
          <w:rFonts w:ascii="Microsoft JhengHei" w:eastAsia="Microsoft JhengHei" w:hAnsi="Microsoft JhengHei"/>
          <w:b w:val="false"/>
          <w:bCs w:val="false"/>
          <w:sz w:val="21"/>
          <w:szCs w:val="21"/>
        </w:rPr>
        <w:t xml:space="preserve">荷蘭的育兒津貼，是由稅務機關底下的津貼部門發放的。2013年，這個部門開始用一套演算法風險分類模型，來找出可能有錯誤或詐領的申請。依據國際特赦組織後來的調查，這套模型包含自我學習的元素：它是用過去被判定為「正確」和「不正確」的申請案件比對發展出來的，一件新的申請越像過去被標記為有問題的案件，風險分數就越高；而申請人沒有荷蘭國籍，本身就是一個風險因子。被系統標記為高風險的案件，會交給公務員人工審查，但審查的人並不知道系統為什麼給這個案件高分（Amnesty International, 2021）。</w:t>
      </w:r>
    </w:p>
    <w:p>
      <w:pPr>
        <w:spacing w:after="80" w:line="276"/>
        <w:ind w:firstLine="397"/>
        <w:jc w:val="both"/>
      </w:pPr>
      <w:r>
        <w:rPr>
          <w:rFonts w:ascii="Microsoft JhengHei" w:eastAsia="Microsoft JhengHei" w:hAnsi="Microsoft JhengHei"/>
          <w:b w:val="false"/>
          <w:bCs w:val="false"/>
          <w:sz w:val="21"/>
          <w:szCs w:val="21"/>
        </w:rPr>
        <w:t xml:space="preserve">接下來的幾年裡，數以萬計的家長被認定為詐領或不當領取，被要求退還津貼；有些家庭只是表格上的小疏漏，就被要求全額追繳，背上沉重的債務。被影響的人裡，有雙重國籍或移民背景的家庭比例特別高（Amnesty International, 2021; Parlementaire ondervragingscommissie Kinderopvangtoeslag, 2020）。</w:t>
      </w:r>
    </w:p>
    <w:p>
      <w:pPr>
        <w:spacing w:after="80" w:line="276"/>
        <w:ind w:firstLine="397"/>
        <w:jc w:val="both"/>
      </w:pPr>
      <w:r>
        <w:rPr>
          <w:rFonts w:ascii="Microsoft JhengHei" w:eastAsia="Microsoft JhengHei" w:hAnsi="Microsoft JhengHei"/>
          <w:b w:val="false"/>
          <w:bCs w:val="false"/>
          <w:sz w:val="21"/>
          <w:szCs w:val="21"/>
        </w:rPr>
        <w:t xml:space="preserve">這不是一個沒有人發現問題的故事。2017年8月，荷蘭國家監察使發表調查報告，針對同一個托育仲介機構的232位家長，指出津貼部門在還沒有要求和審查家長的文件之前，就先停止了他們的津貼，作法不成比例地嚴苛；報告的標題是「不要權力遊戲，要公平遊戲」（Nationale ombudsman, 2017）。同一年，稅務機關內部的一位法務人員寫下備忘錄，建議不要再和家長繼續打官司；這份備忘錄沒有改變做法，直到2020年國會調查委員會的聽證會上才被公開。2018年起，媒體陸續報導；2019年10月，荷蘭最高行政法院改變了它過去支持嚴格追繳的見解。2020年12月，國會調查委員會發表報告，標題只有兩個字：「前所未有的不公義」（Ongekend onrecht）。2021年1月15日，內閣為此總辭。同年12月，荷蘭個人資料保護機關以違法使用國籍資料等理由，對稅務機關處以275萬歐元的罰款（Parlementaire ondervragingscommissie Kinderopvangtoeslag, 2020; netzpolitik.org, 2022）。</w:t>
      </w:r>
    </w:p>
    <w:p>
      <w:pPr>
        <w:spacing w:after="80" w:line="276"/>
        <w:ind w:firstLine="397"/>
        <w:jc w:val="both"/>
      </w:pPr>
      <w:r>
        <w:rPr>
          <w:rFonts w:ascii="Microsoft JhengHei" w:eastAsia="Microsoft JhengHei" w:hAnsi="Microsoft JhengHei"/>
          <w:b w:val="false"/>
          <w:bCs w:val="false"/>
          <w:sz w:val="21"/>
          <w:szCs w:val="21"/>
        </w:rPr>
        <w:t xml:space="preserve">這個案例通常被當成演算法歧視的例子，它也確實是。但這一章要從另一個角度看它：這其實是一個學得非常勤快的組織。它每年都在改善查核的效率，模型也在一輪一輪地從新的案件中學習；它學到的，是怎樣更快、更準地找到「像詐領的人」。它沒有學到的，是「我們對詐領的定義本身可能錯了」。監察使的報告、內部的備忘錄、法院的判決、媒體的報導，都是錯誤的訊號；這些訊號有的被當成個案處理，有的被當成需要防衛的攻擊，就是沒有一個被當成需要回頭檢查前提的理由。</w:t>
      </w:r>
    </w:p>
    <w:p>
      <w:pPr>
        <w:spacing w:after="80" w:line="276"/>
        <w:ind w:firstLine="397"/>
        <w:jc w:val="both"/>
      </w:pPr>
      <w:r>
        <w:rPr>
          <w:rFonts w:ascii="Microsoft JhengHei" w:eastAsia="Microsoft JhengHei" w:hAnsi="Microsoft JhengHei"/>
          <w:b w:val="false"/>
          <w:bCs w:val="false"/>
          <w:sz w:val="21"/>
          <w:szCs w:val="21"/>
        </w:rPr>
        <w:t xml:space="preserve">更值得注意的是，這套模型是從機關自己過去的判定中學習的。如果過去的判定帶有偏見，模型就會把偏見學進去，再把它用在下一批申請上；下一批被它標記、被人工確認的案件，又成為它的經驗。組織從系統學習，系統又從組織的決定學習，迴路越轉越快，方向卻始終沒有人檢查。這一章要問的就是：公共組織怎樣從錯誤中學習？什麼樣的安排讓學習發生，什麼樣的安排讓組織越學越錯？AI 又會讓這個迴路變成什麼樣子？</w:t>
      </w:r>
    </w:p>
    <w:p>
      <w:pPr>
        <w:pStyle w:val="Heading1"/>
        <w:spacing w:after="120" w:before="280"/>
      </w:pPr>
      <w:r>
        <w:rPr>
          <w:rFonts w:ascii="Microsoft JhengHei" w:eastAsia="Microsoft JhengHei" w:hAnsi="Microsoft JhengHei"/>
          <w:b/>
          <w:bCs/>
          <w:color w:val="1A365D"/>
          <w:sz w:val="26"/>
          <w:szCs w:val="26"/>
        </w:rPr>
        <w:t xml:space="preserve">18.1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這是第四部「組織：制度、文化與改變」的第三章。第16章談結構，第17章談文化，並在結尾指出：文化決定了組織能不能看見自己的落差，而看見落差正是學習的起點。這一章接著問：看見了之後呢？</w:t>
      </w:r>
    </w:p>
    <w:p>
      <w:pPr>
        <w:spacing w:after="80" w:line="276"/>
        <w:ind w:firstLine="397"/>
        <w:jc w:val="both"/>
      </w:pPr>
      <w:r>
        <w:rPr>
          <w:rFonts w:ascii="Microsoft JhengHei" w:eastAsia="Microsoft JhengHei" w:hAnsi="Microsoft JhengHei"/>
          <w:b w:val="false"/>
          <w:bCs w:val="false"/>
          <w:sz w:val="21"/>
          <w:szCs w:val="21"/>
        </w:rPr>
        <w:t xml:space="preserve">先說明這一章和第12章的分工。第12章談溝通、資訊與知識，已經介紹了 Polanyi 的隱性知識、Nonaka 的知識轉換模型、組織記憶，以及本書所說的制度性失憶；那一章關心的是知識怎樣被保存、傳遞和遺失。這一章關心的是另一件事：組織怎樣改變自己的做法和想法。知識的保存是學習的條件，但保存了不等於學會了；一個機關可以有完整的檔案、詳細的標準作業程序，卻一再犯同樣的錯。</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照五步法，這一章的舊庫存是組織學習和創新的經典理論（18.2）；公共化分成兩步，先看公共組織為什麼常常學錯（18.3），再看公共創新的條件和限度（18.4）；治理化看跨組織的學習（18.5）；AI 化看 AI 怎樣讓組織的學習變成遞迴的迴路（18.6）；處理則包括研究命題（18.7）和一套檢查工具（18.8）。</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在於錯誤的位置。在公共組織裡，最先看見錯誤的，通常是第一線的承辦人和受影響的民眾；有權修改規則、目標和前提的，卻是上層的決策者。錯誤的訊號要從下面走到上面，中間要經過層級、考核、問責和忖度；走不到的時候，組織只能在下面做小修小補，而真正需要被修正的前提，就一直留在上面沒有人碰。這一章的核心問題因此是：誰看見錯誤、誰有權定義錯誤、誰承擔錯誤，這三者的距離，決定了一個公共組織能學到多深。</w:t>
      </w:r>
    </w:p>
    <w:p>
      <w:pPr>
        <w:pStyle w:val="Heading1"/>
        <w:spacing w:after="120" w:before="280"/>
      </w:pPr>
      <w:r>
        <w:rPr>
          <w:rFonts w:ascii="Microsoft JhengHei" w:eastAsia="Microsoft JhengHei" w:hAnsi="Microsoft JhengHei"/>
          <w:b/>
          <w:bCs/>
          <w:color w:val="1A365D"/>
          <w:sz w:val="26"/>
          <w:szCs w:val="26"/>
        </w:rPr>
        <w:t xml:space="preserve">18.2　舊庫存：組織學習與創新</w:t>
      </w:r>
    </w:p>
    <w:p>
      <w:pPr>
        <w:spacing w:after="80" w:line="276"/>
        <w:ind w:firstLine="397"/>
        <w:jc w:val="both"/>
      </w:pPr>
      <w:r>
        <w:rPr>
          <w:rFonts w:ascii="Microsoft JhengHei" w:eastAsia="Microsoft JhengHei" w:hAnsi="Microsoft JhengHei"/>
          <w:b w:val="false"/>
          <w:bCs w:val="false"/>
          <w:sz w:val="21"/>
          <w:szCs w:val="21"/>
        </w:rPr>
        <w:t xml:space="preserve">組織學習研究最常被引用的區分，來自 Argyris 與 Schön（1978）。他們把學習分成兩種。單環學習是在既定的目標和規範之下，偵測和修正執行上的偏差；雙環學習則進一步質疑目標、規範和假設本身。他們常用恆溫器作比喻：溫度太低時自動加熱，是單環學習；追問「為什麼要設在這個溫度」，才是雙環學習。他們還提出第三種，稱為再學習（deutero-learning），也就是組織學習「怎樣學習」：檢查自己發現錯誤、討論錯誤、修正錯誤的方式本身有沒有問題。這個概念源自 Bateson（1972），台灣教科書有時稱為三環學習。</w:t>
      </w:r>
    </w:p>
    <w:p>
      <w:pPr>
        <w:spacing w:after="80" w:line="276"/>
        <w:ind w:firstLine="397"/>
        <w:jc w:val="both"/>
      </w:pPr>
      <w:r>
        <w:rPr>
          <w:rFonts w:ascii="Microsoft JhengHei" w:eastAsia="Microsoft JhengHei" w:hAnsi="Microsoft JhengHei"/>
          <w:b w:val="false"/>
          <w:bCs w:val="false"/>
          <w:sz w:val="21"/>
          <w:szCs w:val="21"/>
        </w:rPr>
        <w:t xml:space="preserve">Argyris 與 Schön 的另一個重要區分，是信奉理論和使用理論。信奉理論是人們說自己依據的原則，使用理論是實際支配行為的原則；兩者常常不一致，而當事人往往意識不到。Argyris（1990）進一步指出，組織裡普遍存在防衛性慣例：為了避免尷尬或威脅，人們會迴避令人不安的訊息，並且讓「迴避」本身變得不能被討論。防衛性慣例是雙環學習最大的敵人，因為它保護的正是最需要被檢查的前提。</w:t>
      </w:r>
    </w:p>
    <w:p>
      <w:pPr>
        <w:spacing w:after="80" w:line="276"/>
        <w:ind w:firstLine="397"/>
        <w:jc w:val="both"/>
      </w:pPr>
      <w:r>
        <w:rPr>
          <w:rFonts w:ascii="Microsoft JhengHei" w:eastAsia="Microsoft JhengHei" w:hAnsi="Microsoft JhengHei"/>
          <w:b w:val="false"/>
          <w:bCs w:val="false"/>
          <w:sz w:val="21"/>
          <w:szCs w:val="21"/>
        </w:rPr>
        <w:t xml:space="preserve">第二組理論把組織學習看成一個過程。Levitt 與 March（1988）認為，組織學習是把過去的經驗編進慣例，再由慣例引導未來的行為；這意味著組織學到的東西，會以規則和作業程序的形式存在，即使當初學到它的人已經離開。Huber（1991）把學習的過程拆成取得知識、分享資訊、詮釋資訊和組織記憶四個環節。Crossan、Lane 與 White（1999）的 4I 架構則把個人、團體和組織三個層次連起來：個人產生直覺、透過語言加以詮釋、在團體中整合成共同理解，最後被制度化為組織的規則和結構。4I 架構對公共組織特別有用，因為政府常見的問題不是沒有人有好點子，而是好點子停在個人或團隊的層次，走不到制度化的那一步。</w:t>
      </w:r>
    </w:p>
    <w:p>
      <w:pPr>
        <w:spacing w:after="80" w:line="276"/>
        <w:ind w:firstLine="397"/>
        <w:jc w:val="both"/>
      </w:pPr>
      <w:r>
        <w:rPr>
          <w:rFonts w:ascii="Microsoft JhengHei" w:eastAsia="Microsoft JhengHei" w:hAnsi="Microsoft JhengHei"/>
          <w:b w:val="false"/>
          <w:bCs w:val="false"/>
          <w:sz w:val="21"/>
          <w:szCs w:val="21"/>
        </w:rPr>
        <w:t xml:space="preserve">第三組理論是 March（1991）的探索和利用。利用是改善和精煉既有的能力、技術和做法，探索是嘗試新的可能。兩者都需要，但它們爭奪同樣的資源，而且回報的時間不同：利用的回報比較確定、比較快，探索的回報比較不確定、比較慢，常常還要先經過失敗。因此組織天生傾向利用。Levinthal 與 March（1993）把這種傾向稱為學習的短視：組織越擅長目前做的事，就越沒有理由去試別的，最後陷入能力陷阱，在一條越來越窄的路上越走越熟練。</w:t>
      </w:r>
    </w:p>
    <w:p>
      <w:pPr>
        <w:spacing w:after="80" w:line="276"/>
        <w:ind w:firstLine="397"/>
        <w:jc w:val="both"/>
      </w:pPr>
      <w:r>
        <w:rPr>
          <w:rFonts w:ascii="Microsoft JhengHei" w:eastAsia="Microsoft JhengHei" w:hAnsi="Microsoft JhengHei"/>
          <w:b w:val="false"/>
          <w:bCs w:val="false"/>
          <w:sz w:val="21"/>
          <w:szCs w:val="21"/>
        </w:rPr>
        <w:t xml:space="preserve">第四組理論是創新。Rogers（2003）的創新擴散理論說明，一個新做法被採用的速度，取決於它的相對優勢、相容性、複雜度、可試用性和可觀察性。Damanpour（1991）的後設分析發現，組織的專業化程度、管理者對改變的態度、技術知識資源和內外部溝通，與創新的採用有比較一致的正向關係。在公共部門，Borins（2001）分析美國政府創新獎的得獎案例後發現，將近一半的創新點子不是來自首長，而是來自中層管理者和第一線人員。</w:t>
      </w:r>
    </w:p>
    <w:p>
      <w:pPr>
        <w:spacing w:after="80" w:line="276"/>
        <w:ind w:firstLine="397"/>
        <w:jc w:val="both"/>
      </w:pPr>
      <w:r>
        <w:rPr>
          <w:rFonts w:ascii="Microsoft JhengHei" w:eastAsia="Microsoft JhengHei" w:hAnsi="Microsoft JhengHei"/>
          <w:b w:val="false"/>
          <w:bCs w:val="false"/>
          <w:sz w:val="21"/>
          <w:szCs w:val="21"/>
        </w:rPr>
        <w:t xml:space="preserve">最後是讓學習發生的組織條件。第11章介紹過 Edmondson（1999）的心理安全感：成員相信在這個團隊裡提出問題、承認錯誤，不會被羞辱或懲罰。心理安全感高的團隊，比較會主動回報錯誤，也比較會從錯誤中學習。Cannon 與 Edmondson（2005）進一步指出，組織從失敗中學習的障礙，同時來自技術和社會兩個方面：失敗不容易被察覺，而被察覺的失敗又不容易被說出來；他們主張組織要有意識地區分不同的失敗，對於在合理的實驗中發生的失敗，不只不懲罰，還要讓它被分析。</w:t>
      </w:r>
    </w:p>
    <w:p>
      <w:pPr>
        <w:keepNext/>
        <w:spacing w:after="20" w:before="120"/>
        <w:jc w:val="center"/>
      </w:pPr>
      <w:r>
        <w:drawing>
          <wp:inline distT="0" distB="0" distL="0" distR="0">
            <wp:extent cx="54864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27432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圖18-1　公共組織的學習迴路：錯誤的訊號在哪裡被截斷</w:t>
      </w:r>
    </w:p>
    <w:p>
      <w:pPr>
        <w:keepNext/>
        <w:spacing w:after="60" w:before="160"/>
        <w:jc w:val="center"/>
      </w:pPr>
      <w:r>
        <w:rPr>
          <w:rFonts w:ascii="Microsoft JhengHei" w:eastAsia="Microsoft JhengHei" w:hAnsi="Microsoft JhengHei"/>
          <w:b/>
          <w:bCs/>
          <w:color w:val="1A365D"/>
          <w:sz w:val="19"/>
          <w:szCs w:val="19"/>
        </w:rPr>
        <w:t xml:space="preserve">表18-1　組織學習與創新的經典理論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核心主張</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對公共組織的提醒</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單環、雙環與再學習（Argyris &amp; Schön, 1978）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修正做法、修正前提、修正學習方式本身</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檢討報告多半停在單環；要問「前提」有沒有被碰到</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防衛性慣例（Argyris, 1990）</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迴避不安的訊息，並讓迴避本身不能被討論</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問責越重，防衛越強</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經驗與慣例（Levitt &amp; March, 1988）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學習被編進規則和作業程序</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規則會留下來，當初的理由卻可能被遺忘</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4I 架構（Crossan et al., 1999）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直覺、詮釋、整合、制度化</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好點子常停在個人和團隊，走不到制度化</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探索與利用（March, 1991; Levinthal &amp; March, 1993）</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兩者爭奪資源；組織傾向利用，陷入能力陷阱</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預算和問責讓公共組織更偏向利用</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創新擴散與決定因素（Rogers, 2003; Damanpour, 1991）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創新的特性和組織的條件決定採用</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可試用、可觀察的創新比較容易擴散</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公共創新的來源（Borins, 2001）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很多創新來自中層和第一線</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要有讓下面的點子往上走的管道</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心理安全與從失敗中學習（Edmondson, 1999; Cannon &amp; Edmondson, 2005）</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敢說出錯誤，才可能從錯誤中學習</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區分可責難的失敗和合理實驗中的失敗</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18.3　公共化之一：公共組織為什麼常常學錯</w:t>
      </w:r>
    </w:p>
    <w:p>
      <w:pPr>
        <w:spacing w:after="80" w:line="276"/>
        <w:ind w:firstLine="397"/>
        <w:jc w:val="both"/>
      </w:pPr>
      <w:r>
        <w:rPr>
          <w:rFonts w:ascii="Microsoft JhengHei" w:eastAsia="Microsoft JhengHei" w:hAnsi="Microsoft JhengHei"/>
          <w:b w:val="false"/>
          <w:bCs w:val="false"/>
          <w:sz w:val="21"/>
          <w:szCs w:val="21"/>
        </w:rPr>
        <w:t xml:space="preserve">說公共組織不學習，並不公平。公共組織每天都在檢討：公文逾期，就檢討流程；民眾抱怨，就加開窗口；審計糾正，就補強查核。問題不在於不學習，而在於這些學習大多停在單環。檢討的結論常常是「加強管控」「再增加一道程序」，很少是「我們當初要求這道程序的理由還成立嗎」。這一節要說明，為什麼公共組織特別容易停在單環，甚至越學越錯。</w:t>
      </w:r>
    </w:p>
    <w:p>
      <w:pPr>
        <w:spacing w:after="60" w:before="120" w:line="276"/>
      </w:pPr>
      <w:r>
        <w:rPr>
          <w:rFonts w:ascii="Microsoft JhengHei" w:eastAsia="Microsoft JhengHei" w:hAnsi="Microsoft JhengHei"/>
          <w:b/>
          <w:bCs/>
          <w:sz w:val="21"/>
          <w:szCs w:val="21"/>
        </w:rPr>
        <w:t xml:space="preserve">錯誤的政治成本</w:t>
      </w:r>
    </w:p>
    <w:p>
      <w:pPr>
        <w:spacing w:after="80" w:line="276"/>
        <w:ind w:firstLine="397"/>
        <w:jc w:val="both"/>
      </w:pPr>
      <w:r>
        <w:rPr>
          <w:rFonts w:ascii="Microsoft JhengHei" w:eastAsia="Microsoft JhengHei" w:hAnsi="Microsoft JhengHei"/>
          <w:b w:val="false"/>
          <w:bCs w:val="false"/>
          <w:sz w:val="21"/>
          <w:szCs w:val="21"/>
        </w:rPr>
        <w:t xml:space="preserve">第一個原因是錯誤的代價。在企業裡，一個失敗的產品可以被歸為市場判斷的失誤，下次再來；在公共組織裡，一個被公開的錯誤，可能變成質詢、彈劾、新聞頭條和選舉議題。Dekker 與 Hansén（2004）研究公共官僚的學習時發現，政治化會改變組織學習的方式：當一個議題被高度政治化，組織的資訊處理會更集中、更防衛，學習的重點從「我們哪裡錯了」轉為「我們怎樣說明自己沒有錯」。這不是個人品格的問題，而是制度讓承認錯誤的成本，遠高於隱藏錯誤的成本。</w:t>
      </w:r>
    </w:p>
    <w:p>
      <w:pPr>
        <w:spacing w:after="80" w:line="276"/>
        <w:ind w:firstLine="397"/>
        <w:jc w:val="both"/>
      </w:pPr>
      <w:r>
        <w:rPr>
          <w:rFonts w:ascii="Microsoft JhengHei" w:eastAsia="Microsoft JhengHei" w:hAnsi="Microsoft JhengHei"/>
          <w:b w:val="false"/>
          <w:bCs w:val="false"/>
          <w:sz w:val="21"/>
          <w:szCs w:val="21"/>
        </w:rPr>
        <w:t xml:space="preserve">第1章和第5章談過的被避免的風險，在這裡又出現了：一個機關避免承認錯誤，就避免了被追究；但錯誤沒有消失，只是被移轉到下一批案件、下一位承辦人和下一群民眾身上。WP075 對責任規避的分析也指出，課責的設計如果只懲罰被發現的錯誤，而不獎勵主動揭露的錯誤，就會系統性地鼓勵組織把錯誤藏起來（盧建旭，2026）。</w:t>
      </w:r>
    </w:p>
    <w:p>
      <w:pPr>
        <w:spacing w:after="60" w:before="120" w:line="276"/>
      </w:pPr>
      <w:r>
        <w:rPr>
          <w:rFonts w:ascii="Microsoft JhengHei" w:eastAsia="Microsoft JhengHei" w:hAnsi="Microsoft JhengHei"/>
          <w:b/>
          <w:bCs/>
          <w:sz w:val="21"/>
          <w:szCs w:val="21"/>
        </w:rPr>
        <w:t xml:space="preserve">錯誤的所有權</w:t>
      </w:r>
    </w:p>
    <w:p>
      <w:pPr>
        <w:spacing w:after="80" w:line="276"/>
        <w:ind w:firstLine="397"/>
        <w:jc w:val="both"/>
      </w:pPr>
      <w:r>
        <w:rPr>
          <w:rFonts w:ascii="Microsoft JhengHei" w:eastAsia="Microsoft JhengHei" w:hAnsi="Microsoft JhengHei"/>
          <w:b w:val="false"/>
          <w:bCs w:val="false"/>
          <w:sz w:val="21"/>
          <w:szCs w:val="21"/>
        </w:rPr>
        <w:t xml:space="preserve">第二個原因，本書稱為錯誤的所有權。一個錯誤要被學習，必須先有人承認「這是我們的錯誤」。在公共組織裡，錯誤的所有權常常是模糊的：它是承辦人的錯、主管的錯、規則的錯、系統的錯，還是立法的錯？當每一個層級都可以合理地說「這不是我能決定的」，錯誤就變成沒有主人的錯誤。沒有主人的錯誤，只會被處理，不會被學習。</w:t>
      </w:r>
    </w:p>
    <w:p>
      <w:pPr>
        <w:spacing w:after="80" w:line="276"/>
        <w:ind w:firstLine="397"/>
        <w:jc w:val="both"/>
      </w:pPr>
      <w:r>
        <w:rPr>
          <w:rFonts w:ascii="Microsoft JhengHei" w:eastAsia="Microsoft JhengHei" w:hAnsi="Microsoft JhengHei"/>
          <w:b w:val="false"/>
          <w:bCs w:val="false"/>
          <w:sz w:val="21"/>
          <w:szCs w:val="21"/>
        </w:rPr>
        <w:t xml:space="preserve">荷蘭的案例裡，第一線的審查人員不知道系統為什麼標記一個案件，所以無從質疑；主管看到的是查核績效，所以沒有理由質疑；法務人員看到了問題，但她的備忘錄沒有被送到能改變做法的人手上；決策層看到的是監察使和媒體的批評，但這些批評被當成需要回應的攻擊，而不是需要檢查的前提。每一個人都看到一部分，沒有一個人擁有這個錯誤。</w:t>
      </w:r>
    </w:p>
    <w:p>
      <w:pPr>
        <w:spacing w:after="60" w:before="120" w:line="276"/>
      </w:pPr>
      <w:r>
        <w:rPr>
          <w:rFonts w:ascii="Microsoft JhengHei" w:eastAsia="Microsoft JhengHei" w:hAnsi="Microsoft JhengHei"/>
          <w:b/>
          <w:bCs/>
          <w:sz w:val="21"/>
          <w:szCs w:val="21"/>
        </w:rPr>
        <w:t xml:space="preserve">忖度與防衛性慣例</w:t>
      </w:r>
    </w:p>
    <w:p>
      <w:pPr>
        <w:spacing w:after="80" w:line="276"/>
        <w:ind w:firstLine="397"/>
        <w:jc w:val="both"/>
      </w:pPr>
      <w:r>
        <w:rPr>
          <w:rFonts w:ascii="Microsoft JhengHei" w:eastAsia="Microsoft JhengHei" w:hAnsi="Microsoft JhengHei"/>
          <w:b w:val="false"/>
          <w:bCs w:val="false"/>
          <w:sz w:val="21"/>
          <w:szCs w:val="21"/>
        </w:rPr>
        <w:t xml:space="preserve">第三個原因是忖度。第13章說明，忖度是一種預期性服從：下屬揣摩上意，在沒有明確指示的情況下，主動做出上級可能想要的決定。忖度對學習的傷害特別隱密。一個習慣忖度的組織，會自動過濾掉上級可能不想聽的消息；回報給上面的，是已經被修飾過、不會讓人難堪的版本。上級因此一直不知道真正的問題在哪裡，還以為組織運作良好。Argyris 所說的防衛性慣例，在忖度的文化裡會變得更牢固，因為迴避的動作甚至不需要被要求，下屬就會主動完成。</w:t>
      </w:r>
    </w:p>
    <w:p>
      <w:pPr>
        <w:spacing w:after="60" w:before="120" w:line="276"/>
      </w:pPr>
      <w:r>
        <w:rPr>
          <w:rFonts w:ascii="Microsoft JhengHei" w:eastAsia="Microsoft JhengHei" w:hAnsi="Microsoft JhengHei"/>
          <w:b/>
          <w:bCs/>
          <w:sz w:val="21"/>
          <w:szCs w:val="21"/>
        </w:rPr>
        <w:t xml:space="preserve">績效資訊與學習</w:t>
      </w:r>
    </w:p>
    <w:p>
      <w:pPr>
        <w:spacing w:after="80" w:line="276"/>
        <w:ind w:firstLine="397"/>
        <w:jc w:val="both"/>
      </w:pPr>
      <w:r>
        <w:rPr>
          <w:rFonts w:ascii="Microsoft JhengHei" w:eastAsia="Microsoft JhengHei" w:hAnsi="Microsoft JhengHei"/>
          <w:b w:val="false"/>
          <w:bCs w:val="false"/>
          <w:sz w:val="21"/>
          <w:szCs w:val="21"/>
        </w:rPr>
        <w:t xml:space="preserve">第四個原因和績效資訊有關。Moynihan（2008）研究美國州政府的績效管理改革後發現，績效資訊不會自動被用來學習；同樣的數字，可以被用來改善，也可以被用來辯護、被選擇性地引用，甚至被用來證明原本的立場是對的。績效資訊要被用來學習，需要組織裡有專門討論這些資訊的場合，而且在這些場合裡，坦白說出數字背後的問題不會被懲罰。Moynihan 與 Landuyt（2009）進一步發現，公共組織的學習同時受結構和文化影響：有明確的學習論壇、能取得資訊、成員能參與決策的機關，以及容許異議的工作團隊，學習的程度比較高。這個發現和第17章的立場一致：先問制度，再問文化。</w:t>
      </w:r>
    </w:p>
    <w:p>
      <w:pPr>
        <w:spacing w:after="60" w:before="120" w:line="276"/>
      </w:pPr>
      <w:r>
        <w:rPr>
          <w:rFonts w:ascii="Microsoft JhengHei" w:eastAsia="Microsoft JhengHei" w:hAnsi="Microsoft JhengHei"/>
          <w:b/>
          <w:bCs/>
          <w:sz w:val="21"/>
          <w:szCs w:val="21"/>
        </w:rPr>
        <w:t xml:space="preserve">公共組織學習的障礙</w:t>
      </w:r>
    </w:p>
    <w:p>
      <w:pPr>
        <w:spacing w:after="80" w:line="276"/>
        <w:ind w:firstLine="397"/>
        <w:jc w:val="both"/>
      </w:pPr>
      <w:r>
        <w:rPr>
          <w:rFonts w:ascii="Microsoft JhengHei" w:eastAsia="Microsoft JhengHei" w:hAnsi="Microsoft JhengHei"/>
          <w:b w:val="false"/>
          <w:bCs w:val="false"/>
          <w:sz w:val="21"/>
          <w:szCs w:val="21"/>
        </w:rPr>
        <w:t xml:space="preserve">把這些原因放在一起，可以整理出公共組織學習和創新的幾類障礙（表18-2）。這裡要說明一點：本章不用評分或雷達圖來表示各類障礙的「強度」，因為障礙的強弱因機關、議題和時期而異，目前沒有可以支撐一般性評分的實證資料；用示意的分數畫成圖，容易被讀者當成研究發現。比較有用的做法，是把每一類障礙和它的運作機制、可以觀察的線索放在一起。</w:t>
      </w:r>
    </w:p>
    <w:p>
      <w:pPr>
        <w:keepNext/>
        <w:spacing w:after="60" w:before="160"/>
        <w:jc w:val="center"/>
      </w:pPr>
      <w:r>
        <w:rPr>
          <w:rFonts w:ascii="Microsoft JhengHei" w:eastAsia="Microsoft JhengHei" w:hAnsi="Microsoft JhengHei"/>
          <w:b/>
          <w:bCs/>
          <w:color w:val="1A365D"/>
          <w:sz w:val="19"/>
          <w:szCs w:val="19"/>
        </w:rPr>
        <w:t xml:space="preserve">表18-2　公共組織學習與創新的障礙</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880"/>
        <w:gridCol w:w="2880"/>
        <w:gridCol w:w="2880"/>
      </w:tblGrid>
      <w:tr>
        <w:trPr>
          <w:cantSplit/>
          <w:tblHeader/>
        </w:trPr>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障礙</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運作機制</w:t>
            </w:r>
          </w:p>
        </w:tc>
        <w:tc>
          <w:tcPr>
            <w:tcW w:type="dxa" w:w="288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可以觀察的線索</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錯誤的政治成本</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承認錯誤的代價遠高於隱藏錯誤</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檢討報告是否碰到前提；主動揭露錯誤的件數</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問責方式</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只懲罰被發現的錯誤，不獎勵主動揭露</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考核和懲處規定中有沒有揭露的保護</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錯誤的所有權模糊</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每一層都可以說「不是我能決定的」</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錯誤發生後，有沒有一個具名的人負責追蹤到前提</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忖度與防衛性慣例</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上級不想聽的消息被自動過濾</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回報給上級的版本和第一線的紀錄是否一致</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預算和法規的剛性</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試錯需要的資源和彈性不存在</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有沒有實驗預算、試辦條款或可回退的設計</w:t>
            </w:r>
          </w:p>
        </w:tc>
      </w:tr>
      <w:tr>
        <w:trPr>
          <w:cantSplit/>
          <w:tblHeader w:val="false"/>
        </w:trPr>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績效指標</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指標獎勵的是利用，不是探索</w:t>
            </w:r>
          </w:p>
        </w:tc>
        <w:tc>
          <w:tcPr>
            <w:tcW w:type="dxa" w:w="288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指標中有沒有學習和改進的項目</w:t>
            </w:r>
          </w:p>
        </w:tc>
      </w:tr>
    </w:tbl>
    <w:p>
      <w:pPr>
        <w:spacing w:after="80"/>
      </w:pPr>
    </w:p>
    <w:p>
      <w:pPr>
        <w:spacing w:after="60" w:before="120" w:line="276"/>
      </w:pPr>
      <w:r>
        <w:rPr>
          <w:rFonts w:ascii="Microsoft JhengHei" w:eastAsia="Microsoft JhengHei" w:hAnsi="Microsoft JhengHei"/>
          <w:b/>
          <w:bCs/>
          <w:sz w:val="21"/>
          <w:szCs w:val="21"/>
        </w:rPr>
        <w:t xml:space="preserve">一個對照：從 SARS 到新冠</w:t>
      </w:r>
    </w:p>
    <w:p>
      <w:pPr>
        <w:spacing w:after="80" w:line="276"/>
        <w:ind w:firstLine="397"/>
        <w:jc w:val="both"/>
      </w:pPr>
      <w:r>
        <w:rPr>
          <w:rFonts w:ascii="Microsoft JhengHei" w:eastAsia="Microsoft JhengHei" w:hAnsi="Microsoft JhengHei"/>
          <w:b w:val="false"/>
          <w:bCs w:val="false"/>
          <w:sz w:val="21"/>
          <w:szCs w:val="21"/>
        </w:rPr>
        <w:t xml:space="preserve">公共組織也可能學得很深。2003年，嚴重急性呼吸道症候群（SARS）在台灣造成嚴重的院內感染和死亡，台北市立和平醫院在4月封院，疫情期間的指揮、通報和跨機關協調都暴露出明顯的問題。SARS 之後，台灣建立了國家衛生指揮中心，作為大規模疫情的應變平台，並把疫情指揮的機制制度化。2020年1月20日，中央流行疫情指揮中心開設；依據 Wang、Ng 與 Brook（2020）的整理，到2月下旬大約五週之內，指揮中心已經推出至少124項措施，涵蓋邊境管制、病例辨識、隔離、公眾溝通和學校與企業的因應（Wang et al., 2020）。第17章談過的口罩實名制，就是在這段期間推出的。</w:t>
      </w:r>
    </w:p>
    <w:p>
      <w:pPr>
        <w:spacing w:after="80" w:line="276"/>
        <w:ind w:firstLine="397"/>
        <w:jc w:val="both"/>
      </w:pPr>
      <w:r>
        <w:rPr>
          <w:rFonts w:ascii="Microsoft JhengHei" w:eastAsia="Microsoft JhengHei" w:hAnsi="Microsoft JhengHei"/>
          <w:b w:val="false"/>
          <w:bCs w:val="false"/>
          <w:sz w:val="21"/>
          <w:szCs w:val="21"/>
        </w:rPr>
        <w:t xml:space="preserve">用本章的語言說，SARS 之後的改變，不只是單環的修正，例如多準備一些防護裝備，而是碰到了前提：疫情應變不能只靠衛生部門，需要一個有跨部會指揮權的平台；資料要能在機關之間即時流通；指揮的權力要在事前就被授予，而不是事發時才臨時拼湊。這些前提在2003年被證明是錯的，然後被改寫進制度。</w:t>
      </w:r>
    </w:p>
    <w:p>
      <w:pPr>
        <w:spacing w:after="80" w:line="276"/>
        <w:ind w:firstLine="397"/>
        <w:jc w:val="both"/>
      </w:pPr>
      <w:r>
        <w:rPr>
          <w:rFonts w:ascii="Microsoft JhengHei" w:eastAsia="Microsoft JhengHei" w:hAnsi="Microsoft JhengHei"/>
          <w:b w:val="false"/>
          <w:bCs w:val="false"/>
          <w:sz w:val="21"/>
          <w:szCs w:val="21"/>
        </w:rPr>
        <w:t xml:space="preserve">但這個對照也有它的提醒。第一，這樣的學習是被一場慘痛的危機推動的；很多公共組織要等到付出很大的代價，才有機會做雙環學習。第二，上一次危機學到的，未必是下一次需要的。2021年5月本土疫情升溫、全國進入三級警戒時，篩檢量能和疫苗供應的不足也受到不少批評；一套為了「把病毒擋在境外」而高度優化的體系，在病毒進入社區之後，需要的是另一種能力。這正是 Levinthal 與 March（1993）所說的能力陷阱：組織在一種成功的做法上越熟練，就越難轉向另一種做法。</w:t>
      </w:r>
    </w:p>
    <w:p>
      <w:pPr>
        <w:pStyle w:val="Heading1"/>
        <w:spacing w:after="120" w:before="280"/>
      </w:pPr>
      <w:r>
        <w:rPr>
          <w:rFonts w:ascii="Microsoft JhengHei" w:eastAsia="Microsoft JhengHei" w:hAnsi="Microsoft JhengHei"/>
          <w:b/>
          <w:bCs/>
          <w:color w:val="1A365D"/>
          <w:sz w:val="26"/>
          <w:szCs w:val="26"/>
        </w:rPr>
        <w:t xml:space="preserve">18.4　公共化之二：公共創新的條件與限度</w:t>
      </w:r>
    </w:p>
    <w:p>
      <w:pPr>
        <w:spacing w:after="60" w:before="120" w:line="276"/>
      </w:pPr>
      <w:r>
        <w:rPr>
          <w:rFonts w:ascii="Microsoft JhengHei" w:eastAsia="Microsoft JhengHei" w:hAnsi="Microsoft JhengHei"/>
          <w:b/>
          <w:bCs/>
          <w:sz w:val="21"/>
          <w:szCs w:val="21"/>
        </w:rPr>
        <w:t xml:space="preserve">公共創新的動力</w:t>
      </w:r>
    </w:p>
    <w:p>
      <w:pPr>
        <w:spacing w:after="80" w:line="276"/>
        <w:ind w:firstLine="397"/>
        <w:jc w:val="both"/>
      </w:pPr>
      <w:r>
        <w:rPr>
          <w:rFonts w:ascii="Microsoft JhengHei" w:eastAsia="Microsoft JhengHei" w:hAnsi="Microsoft JhengHei"/>
          <w:b w:val="false"/>
          <w:bCs w:val="false"/>
          <w:sz w:val="21"/>
          <w:szCs w:val="21"/>
        </w:rPr>
        <w:t xml:space="preserve">公共創新的動力和企業不同。企業創新主要是為了在市場上競爭；公共組織的創新，動力常常來自政策問題的壓力、民眾的期待、首長的政治承諾，以及危機。De Vries、Bekkers 與 Tummers（2016）回顧公共部門創新的研究後指出，這些研究大多關注創新的前因，例如環境的壓力、組織的資源和領導者的支持；而且很多研究把創新本身當成一件好事，很少追問創新的結果，對誰好、對誰不好。</w:t>
      </w:r>
    </w:p>
    <w:p>
      <w:pPr>
        <w:spacing w:after="60" w:before="120" w:line="276"/>
      </w:pPr>
      <w:r>
        <w:rPr>
          <w:rFonts w:ascii="Microsoft JhengHei" w:eastAsia="Microsoft JhengHei" w:hAnsi="Microsoft JhengHei"/>
          <w:b/>
          <w:bCs/>
          <w:sz w:val="21"/>
          <w:szCs w:val="21"/>
        </w:rPr>
        <w:t xml:space="preserve">風險的不對稱</w:t>
      </w:r>
    </w:p>
    <w:p>
      <w:pPr>
        <w:spacing w:after="80" w:line="276"/>
        <w:ind w:firstLine="397"/>
        <w:jc w:val="both"/>
      </w:pPr>
      <w:r>
        <w:rPr>
          <w:rFonts w:ascii="Microsoft JhengHei" w:eastAsia="Microsoft JhengHei" w:hAnsi="Microsoft JhengHei"/>
          <w:b w:val="false"/>
          <w:bCs w:val="false"/>
          <w:sz w:val="21"/>
          <w:szCs w:val="21"/>
        </w:rPr>
        <w:t xml:space="preserve">公共創新最大的障礙，是風險的不對稱。在公共組織裡，創新成功了，功勞常常歸給首長或整個機關；創新失敗了，責任卻常常落在提出和執行的承辦人身上。再加上公共組織的失敗會被公開檢視，而「不做」的代價卻很少被看見，因為沒有人會為一個沒有被推出的好方案寫新聞。在這樣的安排下，一個理性的公務員會選擇利用而不是探索；這不是保守，而是對誘因的合理回應。第16章談結構時說，結構就是誘因的安排；創新的問題，同樣要從誘因的安排找起。</w:t>
      </w:r>
    </w:p>
    <w:p>
      <w:pPr>
        <w:spacing w:after="80" w:line="276"/>
        <w:ind w:firstLine="397"/>
        <w:jc w:val="both"/>
      </w:pPr>
      <w:r>
        <w:rPr>
          <w:rFonts w:ascii="Microsoft JhengHei" w:eastAsia="Microsoft JhengHei" w:hAnsi="Microsoft JhengHei"/>
          <w:b w:val="false"/>
          <w:bCs w:val="false"/>
          <w:sz w:val="21"/>
          <w:szCs w:val="21"/>
        </w:rPr>
        <w:t xml:space="preserve">這也解釋了為什麼公共創新多半是漸進式的：改善流程、簡化表單、增加線上申辦，而不是重新設計整個服務。漸進式的創新有它的價值，它比較可以回退、比較容易說明，也比較不會傷害到弱勢的使用者。但如果一個機關只做漸進式的創新，它就會慢慢陷入能力陷阱，越來越擅長把一件可能根本不該這樣做的事做得更好。</w:t>
      </w:r>
    </w:p>
    <w:p>
      <w:pPr>
        <w:spacing w:after="60" w:before="120" w:line="276"/>
      </w:pPr>
      <w:r>
        <w:rPr>
          <w:rFonts w:ascii="Microsoft JhengHei" w:eastAsia="Microsoft JhengHei" w:hAnsi="Microsoft JhengHei"/>
          <w:b/>
          <w:bCs/>
          <w:sz w:val="21"/>
          <w:szCs w:val="21"/>
        </w:rPr>
        <w:t xml:space="preserve">把探索制度化</w:t>
      </w:r>
    </w:p>
    <w:p>
      <w:pPr>
        <w:spacing w:after="80" w:line="276"/>
        <w:ind w:firstLine="397"/>
        <w:jc w:val="both"/>
      </w:pPr>
      <w:r>
        <w:rPr>
          <w:rFonts w:ascii="Microsoft JhengHei" w:eastAsia="Microsoft JhengHei" w:hAnsi="Microsoft JhengHei"/>
          <w:b w:val="false"/>
          <w:bCs w:val="false"/>
          <w:sz w:val="21"/>
          <w:szCs w:val="21"/>
        </w:rPr>
        <w:t xml:space="preserve">要讓公共組織能夠探索，不能只靠呼籲創新精神，而要把探索制度化：讓試錯有預算、有法律上的空間，也有失敗時的保護。台灣2018年起施行的金融科技創新實驗條例，也就是俗稱的監理沙盒，就是一種把探索制度化的設計：在有限的範圍、期間和規模內，允許業者在主管機關的監督下試驗新的服務，暫時排除部分法規的適用，並在實驗結束後決定是否修法。沙盒的意義，不只在於鼓勵創新，而在於它事先把「失敗」放進制度裡：先說好可以失敗多少、失敗了怎樣收場、誰來承擔。</w:t>
      </w:r>
    </w:p>
    <w:p>
      <w:pPr>
        <w:keepNext/>
        <w:spacing w:after="60" w:before="160"/>
        <w:jc w:val="center"/>
      </w:pPr>
      <w:r>
        <w:rPr>
          <w:rFonts w:ascii="Microsoft JhengHei" w:eastAsia="Microsoft JhengHei" w:hAnsi="Microsoft JhengHei"/>
          <w:b/>
          <w:bCs/>
          <w:color w:val="1A365D"/>
          <w:sz w:val="19"/>
          <w:szCs w:val="19"/>
        </w:rPr>
        <w:t xml:space="preserve">表18-3　公共組織中的探索與利用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1728"/>
        <w:gridCol w:w="1728"/>
        <w:gridCol w:w="1728"/>
        <w:gridCol w:w="1728"/>
        <w:gridCol w:w="1728"/>
      </w:tblGrid>
      <w:tr>
        <w:trPr>
          <w:cantSplit/>
          <w:tblHeader/>
        </w:trPr>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導向</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目標</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公共部門的例子</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主要風險</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制度化的條件</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利用</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改善和精煉既有的做法</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簡化申請流程、縮短處理時間、提高既有服務的品質</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能力陷阱；把不該做的事做得更好</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定期回頭檢查前提，而不只檢查效率</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探索</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嘗試新的服務、工具或政策</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試辦計畫、監理沙盒、開放資料實驗</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失敗的政治代價；影響弱勢使用者</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實驗預算、試辦條款、範圍和期間的限制、可回退的設計、失敗時的保護</w:t>
            </w:r>
          </w:p>
        </w:tc>
      </w:tr>
    </w:tbl>
    <w:p>
      <w:pPr>
        <w:spacing w:after="80"/>
      </w:pPr>
    </w:p>
    <w:p>
      <w:pPr>
        <w:spacing w:after="60" w:before="120" w:line="276"/>
      </w:pPr>
      <w:r>
        <w:rPr>
          <w:rFonts w:ascii="Microsoft JhengHei" w:eastAsia="Microsoft JhengHei" w:hAnsi="Microsoft JhengHei"/>
          <w:b/>
          <w:bCs/>
          <w:sz w:val="21"/>
          <w:szCs w:val="21"/>
        </w:rPr>
        <w:t xml:space="preserve">創新不等於公共價值</w:t>
      </w:r>
    </w:p>
    <w:p>
      <w:pPr>
        <w:spacing w:after="80" w:line="276"/>
        <w:ind w:firstLine="397"/>
        <w:jc w:val="both"/>
      </w:pPr>
      <w:r>
        <w:rPr>
          <w:rFonts w:ascii="Microsoft JhengHei" w:eastAsia="Microsoft JhengHei" w:hAnsi="Microsoft JhengHei"/>
          <w:b w:val="false"/>
          <w:bCs w:val="false"/>
          <w:sz w:val="21"/>
          <w:szCs w:val="21"/>
        </w:rPr>
        <w:t xml:space="preserve">最後要提醒，創新本身不是公共價值。第17章說，公共價值的關鍵在於衝突時由誰、依什麼理由取捨；創新也一樣。一個讓多數人更方便的新服務，可能讓不會使用數位工具的人更難取得服務；一個讓查核更有效率的新系統，可能讓錯誤以更快的速度落在更多人身上。荷蘭的風險分類模型，在推出的時候也是一項創新。因此，評估一項公共創新，不能只問它有沒有更快、更省，還要問：它改變了誰的處境？誰有機會說「這不適合我」？如果它錯了，錯誤會落在誰身上，又要多久才會被發現？</w:t>
      </w:r>
    </w:p>
    <w:p>
      <w:pPr>
        <w:pStyle w:val="Heading1"/>
        <w:spacing w:after="120" w:before="280"/>
      </w:pPr>
      <w:r>
        <w:rPr>
          <w:rFonts w:ascii="Microsoft JhengHei" w:eastAsia="Microsoft JhengHei" w:hAnsi="Microsoft JhengHei"/>
          <w:b/>
          <w:bCs/>
          <w:color w:val="1A365D"/>
          <w:sz w:val="26"/>
          <w:szCs w:val="26"/>
        </w:rPr>
        <w:t xml:space="preserve">18.5　治理化：跨組織的學習</w:t>
      </w:r>
    </w:p>
    <w:p>
      <w:pPr>
        <w:spacing w:after="80" w:line="276"/>
        <w:ind w:firstLine="397"/>
        <w:jc w:val="both"/>
      </w:pPr>
      <w:r>
        <w:rPr>
          <w:rFonts w:ascii="Microsoft JhengHei" w:eastAsia="Microsoft JhengHei" w:hAnsi="Microsoft JhengHei"/>
          <w:b w:val="false"/>
          <w:bCs w:val="false"/>
          <w:sz w:val="21"/>
          <w:szCs w:val="21"/>
        </w:rPr>
        <w:t xml:space="preserve">在治理網絡中，學習變得更困難，也更重要。更重要，是因為今天很多公共問題本來就跨越機關的邊界；更困難，是因為錯誤常常落在機關之間。</w:t>
      </w:r>
    </w:p>
    <w:p>
      <w:pPr>
        <w:spacing w:after="60" w:before="120" w:line="276"/>
      </w:pPr>
      <w:r>
        <w:rPr>
          <w:rFonts w:ascii="Microsoft JhengHei" w:eastAsia="Microsoft JhengHei" w:hAnsi="Microsoft JhengHei"/>
          <w:b/>
          <w:bCs/>
          <w:sz w:val="21"/>
          <w:szCs w:val="21"/>
        </w:rPr>
        <w:t xml:space="preserve">落在機關之間的錯誤</w:t>
      </w:r>
    </w:p>
    <w:p>
      <w:pPr>
        <w:spacing w:after="80" w:line="276"/>
        <w:ind w:firstLine="397"/>
        <w:jc w:val="both"/>
      </w:pPr>
      <w:r>
        <w:rPr>
          <w:rFonts w:ascii="Microsoft JhengHei" w:eastAsia="Microsoft JhengHei" w:hAnsi="Microsoft JhengHei"/>
          <w:b w:val="false"/>
          <w:bCs w:val="false"/>
          <w:sz w:val="21"/>
          <w:szCs w:val="21"/>
        </w:rPr>
        <w:t xml:space="preserve">第15章的英國郵局 Horizon 案例說明了這一點：系統由廠商開發，郵局負責營運，分局長在第一線承擔帳目的差額；當帳目出現不明的短缺時，每一方都可以合理地把問題歸給另一方。錯誤落在機關之間，就沒有一個機關擁有它；沒有人擁有的錯誤，就不會被學習。本章所說的錯誤的所有權，在網絡中變成一個更尖銳的問題：當錯誤跨越了邊界，誰有責任把它從個案提升為需要檢討的前提？</w:t>
      </w:r>
    </w:p>
    <w:p>
      <w:pPr>
        <w:spacing w:after="60" w:before="120" w:line="276"/>
      </w:pPr>
      <w:r>
        <w:rPr>
          <w:rFonts w:ascii="Microsoft JhengHei" w:eastAsia="Microsoft JhengHei" w:hAnsi="Microsoft JhengHei"/>
          <w:b/>
          <w:bCs/>
          <w:sz w:val="21"/>
          <w:szCs w:val="21"/>
        </w:rPr>
        <w:t xml:space="preserve">跨組織學習的條件</w:t>
      </w:r>
    </w:p>
    <w:p>
      <w:pPr>
        <w:spacing w:after="80" w:line="276"/>
        <w:ind w:firstLine="397"/>
        <w:jc w:val="both"/>
      </w:pPr>
      <w:r>
        <w:rPr>
          <w:rFonts w:ascii="Microsoft JhengHei" w:eastAsia="Microsoft JhengHei" w:hAnsi="Microsoft JhengHei"/>
          <w:b w:val="false"/>
          <w:bCs w:val="false"/>
          <w:sz w:val="21"/>
          <w:szCs w:val="21"/>
        </w:rPr>
        <w:t xml:space="preserve">跨組織學習有幾個常見的形式：經驗分享、標竿學習、聯合事後檢討，以及政策移轉。它們都需要兩個條件。第一是資訊的分享。Yang 與 Maxwell（2011）回顧公共組織資訊分享的研究後指出，跨組織的資訊分享，同時受到技術、組織、法律和政治因素的限制，而且組織之間的信任，比技術的相容更難建立。第二是共同的檢討場合。單一機關的檢討，自然只會檢討自己的部分；只有當相關的機關一起坐下來，把同一個案件從頭到尾看一遍，錯誤落在機關之間的部分才會被看見。</w:t>
      </w:r>
    </w:p>
    <w:p>
      <w:pPr>
        <w:spacing w:after="80" w:line="276"/>
        <w:ind w:firstLine="397"/>
        <w:jc w:val="both"/>
      </w:pPr>
      <w:r>
        <w:rPr>
          <w:rFonts w:ascii="Microsoft JhengHei" w:eastAsia="Microsoft JhengHei" w:hAnsi="Microsoft JhengHei"/>
          <w:b w:val="false"/>
          <w:bCs w:val="false"/>
          <w:sz w:val="21"/>
          <w:szCs w:val="21"/>
        </w:rPr>
        <w:t xml:space="preserve">網絡還有它自己的記憶問題。Bresnen 等人（2003）研究專案型組織的知識管理時發現，在臨時組成、任務結束就解散的專案裡，知識的分享主要靠人際的社會實踐，而不是資料庫；專案結束、人員散去，學到的東西也跟著散去。治理網絡也是一樣：成員進進出出，網絡本身沒有一個固定的地方保存它學到的東西。第12章談過的制度性失憶，在網絡中更容易發生。</w:t>
      </w:r>
    </w:p>
    <w:p>
      <w:pPr>
        <w:spacing w:after="60" w:before="120" w:line="276"/>
      </w:pPr>
      <w:r>
        <w:rPr>
          <w:rFonts w:ascii="Microsoft JhengHei" w:eastAsia="Microsoft JhengHei" w:hAnsi="Microsoft JhengHei"/>
          <w:b/>
          <w:bCs/>
          <w:sz w:val="21"/>
          <w:szCs w:val="21"/>
        </w:rPr>
        <w:t xml:space="preserve">開放創新與社會創新</w:t>
      </w:r>
    </w:p>
    <w:p>
      <w:pPr>
        <w:spacing w:after="80" w:line="276"/>
        <w:ind w:firstLine="397"/>
        <w:jc w:val="both"/>
      </w:pPr>
      <w:r>
        <w:rPr>
          <w:rFonts w:ascii="Microsoft JhengHei" w:eastAsia="Microsoft JhengHei" w:hAnsi="Microsoft JhengHei"/>
          <w:b w:val="false"/>
          <w:bCs w:val="false"/>
          <w:sz w:val="21"/>
          <w:szCs w:val="21"/>
        </w:rPr>
        <w:t xml:space="preserve">治理網絡也是創新的來源。Chesbrough（2003）提出開放創新，指出組織可以有系統地運用外部的知識和點子，而不只依靠內部的研發。Mulgan（2006）討論社會創新時則強調，很多回應社會需求的新做法來自公民社會，政府的角色是辨識、支持和擴大它們。第17章的口罩地圖，就是一個政府開放資料、民間快速開發、再透過藥局的回饋反覆修正的例子。開放創新的價值，在於它讓組織接觸到自己看不到的知識；它的風險，則是當出了問題時，責任又落回機關之間。</w:t>
      </w:r>
    </w:p>
    <w:p>
      <w:pPr>
        <w:pStyle w:val="Heading1"/>
        <w:spacing w:after="120" w:before="280"/>
      </w:pPr>
      <w:r>
        <w:rPr>
          <w:rFonts w:ascii="Microsoft JhengHei" w:eastAsia="Microsoft JhengHei" w:hAnsi="Microsoft JhengHei"/>
          <w:b/>
          <w:bCs/>
          <w:color w:val="1A365D"/>
          <w:sz w:val="26"/>
          <w:szCs w:val="26"/>
        </w:rPr>
        <w:t xml:space="preserve">18.6　AI 化：學習的遞迴化</w:t>
      </w:r>
    </w:p>
    <w:p>
      <w:pPr>
        <w:spacing w:after="80" w:line="276"/>
        <w:ind w:firstLine="397"/>
        <w:jc w:val="both"/>
      </w:pPr>
      <w:r>
        <w:rPr>
          <w:rFonts w:ascii="Microsoft JhengHei" w:eastAsia="Microsoft JhengHei" w:hAnsi="Microsoft JhengHei"/>
          <w:b w:val="false"/>
          <w:bCs w:val="false"/>
          <w:sz w:val="21"/>
          <w:szCs w:val="21"/>
        </w:rPr>
        <w:t xml:space="preserve">AI 進入組織學習，最直接的影響是降低了學習的成本。搜尋、摘要、比對、模擬和回饋，都變得更快、更便宜；過去需要幾個月才能整理出來的案件型態，現在可能幾分鐘就能看見。這是真實的進步。但 AI 改變的不只是速度，它還改變了學習的結構。</w:t>
      </w:r>
    </w:p>
    <w:p>
      <w:pPr>
        <w:spacing w:after="60" w:before="120" w:line="276"/>
      </w:pPr>
      <w:r>
        <w:rPr>
          <w:rFonts w:ascii="Microsoft JhengHei" w:eastAsia="Microsoft JhengHei" w:hAnsi="Microsoft JhengHei"/>
          <w:b/>
          <w:bCs/>
          <w:sz w:val="21"/>
          <w:szCs w:val="21"/>
        </w:rPr>
        <w:t xml:space="preserve">決策—再訓練迴路</w:t>
      </w:r>
    </w:p>
    <w:p>
      <w:pPr>
        <w:spacing w:after="80" w:line="276"/>
        <w:ind w:firstLine="397"/>
        <w:jc w:val="both"/>
      </w:pPr>
      <w:r>
        <w:rPr>
          <w:rFonts w:ascii="Microsoft JhengHei" w:eastAsia="Microsoft JhengHei" w:hAnsi="Microsoft JhengHei"/>
          <w:b w:val="false"/>
          <w:bCs w:val="false"/>
          <w:sz w:val="21"/>
          <w:szCs w:val="21"/>
        </w:rPr>
        <w:t xml:space="preserve">先看一個在許多機關都可能出現的情境。一個機關導入 AI 風險評估系統，輔助審查決定。承辦人參考系統的建議，做出最後的決定；這個決定，連同後續的結果，被記錄在機關的決策資料庫裡。一段時間之後，這批新的決策紀錄，又被用來重新訓練系統，讓系統的建議越來越貼近這個機關實際的判斷方式。組織從 AI 的建議中學習，AI 又從組織的決定中學習，兩者形成一個持續運轉的迴路，而不是「AI 教組織」或「組織教 AI」的單向流動。</w:t>
      </w:r>
    </w:p>
    <w:p>
      <w:pPr>
        <w:spacing w:after="80" w:line="276"/>
        <w:ind w:firstLine="397"/>
        <w:jc w:val="both"/>
      </w:pPr>
      <w:r>
        <w:rPr>
          <w:rFonts w:ascii="Microsoft JhengHei" w:eastAsia="Microsoft JhengHei" w:hAnsi="Microsoft JhengHei"/>
          <w:b w:val="false"/>
          <w:bCs w:val="false"/>
          <w:sz w:val="21"/>
          <w:szCs w:val="21"/>
        </w:rPr>
        <w:t xml:space="preserve">這個迴路有三個特徵。第一是時間性：它的效果不會在一次決定中出現，而要經過好幾輪的決策週期才會顯現。第二是狀態依賴：系統下一輪的建議，取決於組織上一輪的決定；組織今天的判斷，會變成明天系統的前提。第三是自我強化或自我修正：如果中間有人定期覆核、有獨立的結果資料可以比對，這個迴路可以逐步修正偏誤；如果沒有，它就會把組織既有的判斷模式一輪一輪地放大。本書把這種學習稱為遞迴的學習：學習的產出，又成為下一輪學習的輸入。</w:t>
      </w:r>
    </w:p>
    <w:p>
      <w:pPr>
        <w:spacing w:after="80" w:line="276"/>
        <w:ind w:firstLine="397"/>
        <w:jc w:val="both"/>
      </w:pPr>
      <w:r>
        <w:rPr>
          <w:rFonts w:ascii="Microsoft JhengHei" w:eastAsia="Microsoft JhengHei" w:hAnsi="Microsoft JhengHei"/>
          <w:b w:val="false"/>
          <w:bCs w:val="false"/>
          <w:sz w:val="21"/>
          <w:szCs w:val="21"/>
        </w:rPr>
        <w:t xml:space="preserve">導讀案例中的荷蘭風險分類模型，就是這種迴路的一個實例。它從過去被判定為不正確的申請中學習「詐領像什麼樣子」；被它標記、再被人工確認的案件，又成為它的經驗。問題在於，這些「不正確」的標籤，本身就是機關過去判斷的產物；如果過去的判斷帶有偏見，模型學到的就是偏見，而它的高效率會讓偏見更快地被複製（Amnesty International, 2021）。</w:t>
      </w:r>
    </w:p>
    <w:p>
      <w:pPr>
        <w:spacing w:after="80" w:line="276"/>
        <w:ind w:firstLine="397"/>
        <w:jc w:val="both"/>
      </w:pPr>
      <w:r>
        <w:rPr>
          <w:rFonts w:ascii="Microsoft JhengHei" w:eastAsia="Microsoft JhengHei" w:hAnsi="Microsoft JhengHei"/>
          <w:b w:val="false"/>
          <w:bCs w:val="false"/>
          <w:sz w:val="21"/>
          <w:szCs w:val="21"/>
        </w:rPr>
        <w:t xml:space="preserve">這種現象不是個案。Ensign 等人（2018）以數學模型分析預測性警務時發現，當系統根據過去在哪裡發現犯罪來決定把警力派到哪裡，而新的犯罪紀錄又主要來自警力被派去的地方時，系統會陷入失控的回饋迴路：不論各地區實際的犯罪率如何，警力都會一再被派往同樣的地方。Lum 與 Isaac（2016）用實際的警務資料模擬，也得到類似的結果。在更一般的層次上，Shumailov 等人（2024）發現，當生成式模型一代一代地以前一代模型產生的資料重新訓練時，模型會逐漸失去原始資料分布中比較少見的部分，最後退化；他們稱之為模型崩潰。這三項研究的情境各不相同，但指向同一件事：當一個系統用自己行動的結果來訓練自己，它看見的世界會越來越窄。</w:t>
      </w:r>
    </w:p>
    <w:p>
      <w:pPr>
        <w:spacing w:after="80" w:line="276"/>
        <w:ind w:firstLine="397"/>
        <w:jc w:val="both"/>
      </w:pPr>
      <w:r>
        <w:rPr>
          <w:rFonts w:ascii="Microsoft JhengHei" w:eastAsia="Microsoft JhengHei" w:hAnsi="Microsoft JhengHei"/>
          <w:b w:val="false"/>
          <w:bCs w:val="false"/>
          <w:sz w:val="21"/>
          <w:szCs w:val="21"/>
        </w:rPr>
        <w:t xml:space="preserve">用本章的話說，這個迴路有一個根本的限制：AI 學到的，是組織做過的事，不是組織應該做的事。它可以讓組織把已經在做的事做得更一致、更快，但它無法自己發現「我們一直在做的事是錯的」，因為它用來判斷對錯的標準，就是組織過去的決定。</w:t>
      </w:r>
    </w:p>
    <w:p>
      <w:pPr>
        <w:keepNext/>
        <w:spacing w:after="20" w:before="120"/>
        <w:jc w:val="center"/>
      </w:pPr>
      <w:r>
        <w:drawing>
          <wp:inline distT="0" distB="0" distL="0" distR="0">
            <wp:extent cx="548640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8765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圖18-2　決策與再訓練的遞迴迴路：自我強化或自我修正</w:t>
      </w:r>
    </w:p>
    <w:p>
      <w:pPr>
        <w:spacing w:after="60" w:before="120" w:line="276"/>
      </w:pPr>
      <w:r>
        <w:rPr>
          <w:rFonts w:ascii="Microsoft JhengHei" w:eastAsia="Microsoft JhengHei" w:hAnsi="Microsoft JhengHei"/>
          <w:b/>
          <w:bCs/>
          <w:sz w:val="21"/>
          <w:szCs w:val="21"/>
        </w:rPr>
        <w:t xml:space="preserve">加速的單環陷阱</w:t>
      </w:r>
    </w:p>
    <w:p>
      <w:pPr>
        <w:spacing w:after="80" w:line="276"/>
        <w:ind w:firstLine="397"/>
        <w:jc w:val="both"/>
      </w:pPr>
      <w:r>
        <w:rPr>
          <w:rFonts w:ascii="Microsoft JhengHei" w:eastAsia="Microsoft JhengHei" w:hAnsi="Microsoft JhengHei"/>
          <w:b w:val="false"/>
          <w:bCs w:val="false"/>
          <w:sz w:val="21"/>
          <w:szCs w:val="21"/>
        </w:rPr>
        <w:t xml:space="preserve">這就帶出 AI 時代組織學習最主要的風險，本書稱為加速的單環陷阱。AI 的回饋速度，遠快於人類反思的速度。當系統每天都在告訴組織「哪裡可以更快、哪裡的誤差可以更小」，組織很容易滿足於這些快速的修正：調整門檻、修改提示詞、微調參數。這些都是單環學習。真正需要的雙環問題，例如訓練資料代表了誰、沒有代表誰，風險的定義是不是合理，這個系統該不該用在這個決定上，反而因為表面的指標一直在改善，而沒有人覺得需要問。</w:t>
      </w:r>
    </w:p>
    <w:p>
      <w:pPr>
        <w:spacing w:after="80" w:line="276"/>
        <w:ind w:firstLine="397"/>
        <w:jc w:val="both"/>
      </w:pPr>
      <w:r>
        <w:rPr>
          <w:rFonts w:ascii="Microsoft JhengHei" w:eastAsia="Microsoft JhengHei" w:hAnsi="Microsoft JhengHei"/>
          <w:b w:val="false"/>
          <w:bCs w:val="false"/>
          <w:sz w:val="21"/>
          <w:szCs w:val="21"/>
        </w:rPr>
        <w:t xml:space="preserve">第13章和第17章都提到自動化偏誤。Alon-Barkat 與 Busuioc（2023）在荷蘭以公共決策情境進行的三項實驗發現，受試者未必盲目接受演算法的建議，卻會選擇性地採納：當建議符合既有的刻板印象時，比較容易被接受。這個發現對遞迴迴路特別重要。如果承辦人只在系統的建議符合自己的預期時接受它，那麼被記錄進資料庫、用來再訓練系統的，就是人和系統共同的偏見；迴路強化的，不只是系統的偏見，也是組織的偏見。</w:t>
      </w:r>
    </w:p>
    <w:p>
      <w:pPr>
        <w:spacing w:after="60" w:before="120" w:line="276"/>
      </w:pPr>
      <w:r>
        <w:rPr>
          <w:rFonts w:ascii="Microsoft JhengHei" w:eastAsia="Microsoft JhengHei" w:hAnsi="Microsoft JhengHei"/>
          <w:b/>
          <w:bCs/>
          <w:sz w:val="21"/>
          <w:szCs w:val="21"/>
        </w:rPr>
        <w:t xml:space="preserve">AI 也可以促成雙環學習</w:t>
      </w:r>
    </w:p>
    <w:p>
      <w:pPr>
        <w:spacing w:after="80" w:line="276"/>
        <w:ind w:firstLine="397"/>
        <w:jc w:val="both"/>
      </w:pPr>
      <w:r>
        <w:rPr>
          <w:rFonts w:ascii="Microsoft JhengHei" w:eastAsia="Microsoft JhengHei" w:hAnsi="Microsoft JhengHei"/>
          <w:b w:val="false"/>
          <w:bCs w:val="false"/>
          <w:sz w:val="21"/>
          <w:szCs w:val="21"/>
        </w:rPr>
        <w:t xml:space="preserve">但 AI 不必然只會加速單環學習。同樣的系統，也可以成為一面鏡子，讓組織看見自己沒有看見的東西。當系統的錯誤率在不同族群之間有明顯的差異時，這個差異本身就是一個訊號，提示機關回頭檢查資料的代表性和服務的前提；當系統大量標記某一類案件為異常時，機關可以問的不只是「這些案件哪裡有問題」，還有「為什麼我們的規則讓這麼多案件看起來有問題」。關鍵不在系統，而在組織有沒有一個場合，讓這些訊號被當成需要檢查前提的理由，而不是需要調整參數的雜訊。</w:t>
      </w:r>
    </w:p>
    <w:p>
      <w:pPr>
        <w:spacing w:after="80" w:line="276"/>
        <w:ind w:firstLine="397"/>
        <w:jc w:val="both"/>
      </w:pPr>
      <w:r>
        <w:rPr>
          <w:rFonts w:ascii="Microsoft JhengHei" w:eastAsia="Microsoft JhengHei" w:hAnsi="Microsoft JhengHei"/>
          <w:b w:val="false"/>
          <w:bCs w:val="false"/>
          <w:sz w:val="21"/>
          <w:szCs w:val="21"/>
        </w:rPr>
        <w:t xml:space="preserve">因此，讓遞迴迴路走向自我修正，而不是自我強化，至少需要幾個條件。第一，再訓練之前要有人覆核：誰決定哪些決策紀錄可以被用來訓練系統，依據什麼標準。第二，要有獨立於系統的結果資料：不只看系統標記了誰，也要看被標記的人後來的實際結果，包括申訴和救濟的結果。第三，要定期抽查系統沒有標記的案件，因為一個只從自己標記的案件中學習的系統，永遠看不見它漏掉的東西。第四，覆核的結論要有一條路送到有權修改規則和目標的人手上。</w:t>
      </w:r>
    </w:p>
    <w:p>
      <w:pPr>
        <w:spacing w:after="60" w:before="120" w:line="276"/>
      </w:pPr>
      <w:r>
        <w:rPr>
          <w:rFonts w:ascii="Microsoft JhengHei" w:eastAsia="Microsoft JhengHei" w:hAnsi="Microsoft JhengHei"/>
          <w:b/>
          <w:bCs/>
          <w:sz w:val="21"/>
          <w:szCs w:val="21"/>
        </w:rPr>
        <w:t xml:space="preserve">AI 與知識：被帶走的那一部分</w:t>
      </w:r>
    </w:p>
    <w:p>
      <w:pPr>
        <w:spacing w:after="80" w:line="276"/>
        <w:ind w:firstLine="397"/>
        <w:jc w:val="both"/>
      </w:pPr>
      <w:r>
        <w:rPr>
          <w:rFonts w:ascii="Microsoft JhengHei" w:eastAsia="Microsoft JhengHei" w:hAnsi="Microsoft JhengHei"/>
          <w:b w:val="false"/>
          <w:bCs w:val="false"/>
          <w:sz w:val="21"/>
          <w:szCs w:val="21"/>
        </w:rPr>
        <w:t xml:space="preserve">最後談知識。第12章討論過隱性知識和制度性失憶；AI 在這裡同時帶來機會和風險。很多機關都面臨同樣的問題：一位資深承辦人多年來練就了處理複雜陳情、判讀模糊法規的直覺和訣竅，這些知識從來沒有被系統地記錄；他一退休或調職，組織就失去了這一部分的能力。生成式 AI 可以整理歷年的案件、萃取法規和判例的問答，提供把隱性知識外顯化的新機會。</w:t>
      </w:r>
    </w:p>
    <w:p>
      <w:pPr>
        <w:spacing w:after="80" w:line="276"/>
        <w:ind w:firstLine="397"/>
        <w:jc w:val="both"/>
      </w:pPr>
      <w:r>
        <w:rPr>
          <w:rFonts w:ascii="Microsoft JhengHei" w:eastAsia="Microsoft JhengHei" w:hAnsi="Microsoft JhengHei"/>
          <w:b w:val="false"/>
          <w:bCs w:val="false"/>
          <w:sz w:val="21"/>
          <w:szCs w:val="21"/>
        </w:rPr>
        <w:t xml:space="preserve">但這個機會有一個前提：被整理出來的東西，要經過資深同仁的校驗。如果只是請 AI 整理舊公文，萃取出來的可能只是案件的表面，漏掉了真正關鍵的判斷脈絡：為什麼這一件要例外處理，為什麼那一條規定在這種情況下不適用。更要注意的是，舊公文記錄的是組織過去的做法，其中也包括過去的錯誤；把它們整理成知識庫，等於把過去的做法變成新人學習的標準答案。這和決策—再訓練迴路是同一個問題：AI 可以讓組織更快地記住自己做過的事，但記住了不等於學會了。</w:t>
      </w:r>
    </w:p>
    <w:p>
      <w:pPr>
        <w:spacing w:after="60" w:before="120" w:line="276"/>
      </w:pPr>
      <w:r>
        <w:rPr>
          <w:rFonts w:ascii="Microsoft JhengHei" w:eastAsia="Microsoft JhengHei" w:hAnsi="Microsoft JhengHei"/>
          <w:b/>
          <w:bCs/>
          <w:sz w:val="21"/>
          <w:szCs w:val="21"/>
        </w:rPr>
        <w:t xml:space="preserve">AI 在學習中的權力位移</w:t>
      </w:r>
    </w:p>
    <w:p>
      <w:pPr>
        <w:spacing w:after="80" w:line="276"/>
        <w:ind w:firstLine="397"/>
        <w:jc w:val="both"/>
      </w:pPr>
      <w:r>
        <w:rPr>
          <w:rFonts w:ascii="Microsoft JhengHei" w:eastAsia="Microsoft JhengHei" w:hAnsi="Microsoft JhengHei"/>
          <w:b w:val="false"/>
          <w:bCs w:val="false"/>
          <w:sz w:val="21"/>
          <w:szCs w:val="21"/>
        </w:rPr>
        <w:t xml:space="preserve">從權力的角度看，AI 進入組織學習，也改變了誰有權決定組織學什麼。系統標記哪些案件為異常、哪些錯誤值得回報，實質上決定了組織「該從什麼經驗中學習」；設計回饋機制、篩選再訓練資料的技術團隊，對組織學到什麼、學不到什麼擁有實質的影響力，卻未必進入正式的課責架構。第16章說技術可以委外，責任不能委外；在這裡可以再加一句：學習的方向也不能委外。決定組織該學什麼，是一個價值的決定，應該由可以被問責的人來做。</w:t>
      </w:r>
    </w:p>
    <w:p>
      <w:pPr>
        <w:spacing w:after="80" w:line="276"/>
        <w:ind w:firstLine="397"/>
        <w:jc w:val="both"/>
      </w:pPr>
      <w:r>
        <w:rPr>
          <w:rFonts w:ascii="Microsoft JhengHei" w:eastAsia="Microsoft JhengHei" w:hAnsi="Microsoft JhengHei"/>
          <w:b w:val="false"/>
          <w:bCs w:val="false"/>
          <w:sz w:val="21"/>
          <w:szCs w:val="21"/>
        </w:rPr>
        <w:t xml:space="preserve">這一節的論點可以歸結為一句話：AI 可以讓組織學得更快，但不能決定組織該學什麼；決定學什麼的，是誰有權把一個錯誤定義為錯誤。這個遞迴的概念，在第20章和第21章還會繼續發展，並在第24章收束為虛擬治理空間中人與 AI 的遞迴互動與共構。</w:t>
      </w:r>
    </w:p>
    <w:p>
      <w:pPr>
        <w:pStyle w:val="Heading1"/>
        <w:spacing w:after="120" w:before="280"/>
      </w:pPr>
      <w:r>
        <w:rPr>
          <w:rFonts w:ascii="Microsoft JhengHei" w:eastAsia="Microsoft JhengHei" w:hAnsi="Microsoft JhengHei"/>
          <w:b/>
          <w:bCs/>
          <w:color w:val="1A365D"/>
          <w:sz w:val="26"/>
          <w:szCs w:val="26"/>
        </w:rPr>
        <w:t xml:space="preserve">18.7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組織學習和創新理論的處理，可以歸結為四點。第一，公共組織的問題不在於不學習，而在於學習停在單環；要解釋這一點，要看錯誤的政治成本、問責的方式和錯誤的所有權，而不只看文化。第二，看見錯誤的人、定義錯誤的人和承擔錯誤的人之間的距離，決定了組織能學到多深；這是全書核心命題在學習上的形式。第三，創新要放在探索和利用的平衡中看，而且創新本身不等於公共價值；把探索制度化，比呼籲創新精神更重要。第四，AI 讓組織的學習變得遞迴：組織的決定成為系統的訓練資料，系統的建議又成為組織的決定；這個迴路可以自我修正，也可以自我強化，差別在於中間有沒有獨立的覆核和一條通往規則制定者的路。</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根據這四點，本章提出七個可以檢驗的研究命題。命題是待檢驗的方向，不是已經確立的結論；表18-4列出每個命題可以從哪些指標和研究設計著手。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命題18-1：在公共組織中，承認錯誤的預期代價越高（例如被公開究責、影響考績），事後檢討觸及目標和前提的比例越低；當課責制度對主動揭露錯誤提供保護時，這個負向關係會減弱。</w:t>
      </w:r>
    </w:p>
    <w:p>
      <w:pPr>
        <w:spacing w:after="80" w:line="276"/>
        <w:ind w:left="397"/>
        <w:jc w:val="both"/>
      </w:pPr>
      <w:r>
        <w:rPr>
          <w:rFonts w:ascii="Microsoft JhengHei" w:eastAsia="Microsoft JhengHei" w:hAnsi="Microsoft JhengHei"/>
          <w:b w:val="false"/>
          <w:bCs w:val="false"/>
          <w:sz w:val="21"/>
          <w:szCs w:val="21"/>
        </w:rPr>
        <w:t xml:space="preserve">命題18-2：一個錯誤從第一線被看見，到被具有規則修改權的層級正式討論，所經過的層級越多、時間越長，組織對同類錯誤的重複發生率越高。</w:t>
      </w:r>
    </w:p>
    <w:p>
      <w:pPr>
        <w:spacing w:after="80" w:line="276"/>
        <w:ind w:left="397"/>
        <w:jc w:val="both"/>
      </w:pPr>
      <w:r>
        <w:rPr>
          <w:rFonts w:ascii="Microsoft JhengHei" w:eastAsia="Microsoft JhengHei" w:hAnsi="Microsoft JhengHei"/>
          <w:b w:val="false"/>
          <w:bCs w:val="false"/>
          <w:sz w:val="21"/>
          <w:szCs w:val="21"/>
        </w:rPr>
        <w:t xml:space="preserve">命題18-3：在忖度程度較高的機關中，向上回報的錯誤資訊與第一線的原始紀錄之間的差異較大，且這個差異與重大錯誤被外部（監察、審計、法院、媒體）而非內部發現的比例正相關。</w:t>
      </w:r>
    </w:p>
    <w:p>
      <w:pPr>
        <w:spacing w:after="80" w:line="276"/>
        <w:ind w:left="397"/>
        <w:jc w:val="both"/>
      </w:pPr>
      <w:r>
        <w:rPr>
          <w:rFonts w:ascii="Microsoft JhengHei" w:eastAsia="Microsoft JhengHei" w:hAnsi="Microsoft JhengHei"/>
          <w:b w:val="false"/>
          <w:bCs w:val="false"/>
          <w:sz w:val="21"/>
          <w:szCs w:val="21"/>
        </w:rPr>
        <w:t xml:space="preserve">命題18-4：公共組織的績效指標中，以效率和產出為主的比重越高，組織的創新越偏向利用；當機關有制度化的實驗安排（實驗預算、試辦條款、失敗保護）時，探索型的創新比例較高。</w:t>
      </w:r>
    </w:p>
    <w:p>
      <w:pPr>
        <w:spacing w:after="80" w:line="276"/>
        <w:ind w:left="397"/>
        <w:jc w:val="both"/>
      </w:pPr>
      <w:r>
        <w:rPr>
          <w:rFonts w:ascii="Microsoft JhengHei" w:eastAsia="Microsoft JhengHei" w:hAnsi="Microsoft JhengHei"/>
          <w:b w:val="false"/>
          <w:bCs w:val="false"/>
          <w:sz w:val="21"/>
          <w:szCs w:val="21"/>
        </w:rPr>
        <w:t xml:space="preserve">命題18-5：跨機關業務的錯誤，在沒有共同事後檢討機制的網絡中，被歸類為單一機關個案處理的比例較高，同類錯誤跨機關重複發生的比例也較高。</w:t>
      </w:r>
    </w:p>
    <w:p>
      <w:pPr>
        <w:spacing w:after="80" w:line="276"/>
        <w:ind w:left="397"/>
        <w:jc w:val="both"/>
      </w:pPr>
      <w:r>
        <w:rPr>
          <w:rFonts w:ascii="Microsoft JhengHei" w:eastAsia="Microsoft JhengHei" w:hAnsi="Microsoft JhengHei"/>
          <w:b w:val="false"/>
          <w:bCs w:val="false"/>
          <w:sz w:val="21"/>
          <w:szCs w:val="21"/>
        </w:rPr>
        <w:t xml:space="preserve">命題18-6：以機關自身決策紀錄重新訓練的 AI 系統，若再訓練前缺乏獨立的人工覆核和結果資料比對，其建議與機關既有判斷的一致性會隨訓練輪次上升，而不同群體之間錯誤率的差異不會下降，甚至擴大；有覆核和比對時，差異較可能下降。</w:t>
      </w:r>
    </w:p>
    <w:p>
      <w:pPr>
        <w:spacing w:after="80" w:line="276"/>
        <w:ind w:left="397"/>
        <w:jc w:val="both"/>
      </w:pPr>
      <w:r>
        <w:rPr>
          <w:rFonts w:ascii="Microsoft JhengHei" w:eastAsia="Microsoft JhengHei" w:hAnsi="Microsoft JhengHei"/>
          <w:b w:val="false"/>
          <w:bCs w:val="false"/>
          <w:sz w:val="21"/>
          <w:szCs w:val="21"/>
        </w:rPr>
        <w:t xml:space="preserve">命題18-7：導入 AI 回饋工具後，組織的修正行動中屬於參數和流程調整（單環）的比例上升；只有在機關設有將系統訊號提交規則制定層級討論的機制時，屬於目標和前提修正（雙環）的比例才會同時上升。</w:t>
      </w:r>
    </w:p>
    <w:p>
      <w:pPr>
        <w:keepNext/>
        <w:spacing w:after="60" w:before="160"/>
        <w:jc w:val="center"/>
      </w:pPr>
      <w:r>
        <w:rPr>
          <w:rFonts w:ascii="Microsoft JhengHei" w:eastAsia="Microsoft JhengHei" w:hAnsi="Microsoft JhengHei"/>
          <w:b/>
          <w:bCs/>
          <w:color w:val="1A365D"/>
          <w:sz w:val="19"/>
          <w:szCs w:val="19"/>
        </w:rPr>
        <w:t xml:space="preserve">表18-4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承認錯誤的代價抑制雙環學習</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檢討報告觸及前提的比例、揭露保護規定</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檢討報告的內容分析，跨機關比較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錯誤到規則制定者的距離</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錯誤上報的層級數和時間、同類錯誤重複率</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錯誤紀錄的追蹤研究</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忖度過濾錯誤資訊</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上報版本和原始紀錄的差異、外部發現重大錯誤的比例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文件比對搭配訪談</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指標結構與探索</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指標的組成、實驗安排、創新的類型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多機關問卷與創新案例資料庫</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網絡中的錯誤沒有主人</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錯誤的歸類方式、跨機關重複率、聯合檢討機制</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跨機關案件的過程追蹤</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遞迴迴路的強化與修正</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各輪建議與機關判斷的一致性、群體錯誤率差異、覆核機制</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系統紀錄的縱貫分析；模擬</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18-7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加速的單環陷阱</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修正行動的類型比例、訊號上呈機制</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導入前後比較；行動研究</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學習從一個「態度」，轉成可以追蹤的路徑。一個錯誤從哪裡被看見、經過了哪些人、在哪裡停下來、最後改變了什麼，都是可以被記錄、被比較的東西。研究組織學習，可以從追蹤一個錯誤開始。</w:t>
      </w:r>
    </w:p>
    <w:p>
      <w:pPr>
        <w:pStyle w:val="Heading1"/>
        <w:spacing w:after="120" w:before="280"/>
      </w:pPr>
      <w:r>
        <w:rPr>
          <w:rFonts w:ascii="Microsoft JhengHei" w:eastAsia="Microsoft JhengHei" w:hAnsi="Microsoft JhengHei"/>
          <w:b/>
          <w:bCs/>
          <w:color w:val="1A365D"/>
          <w:sz w:val="26"/>
          <w:szCs w:val="26"/>
        </w:rPr>
        <w:t xml:space="preserve">18.8　處理：用四個檢查詞檢查學習與創新</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第1章提出、第5章用來檢查跨機關業務的四個檢查詞，也可以用來檢查一個機關的學習和創新安排。</w:t>
      </w:r>
    </w:p>
    <w:p>
      <w:pPr>
        <w:spacing w:after="80" w:line="276"/>
        <w:ind w:firstLine="397"/>
        <w:jc w:val="both"/>
      </w:pPr>
      <w:r>
        <w:rPr>
          <w:rFonts w:ascii="Microsoft JhengHei" w:eastAsia="Microsoft JhengHei" w:hAnsi="Microsoft JhengHei"/>
          <w:b w:val="false"/>
          <w:bCs w:val="false"/>
          <w:sz w:val="21"/>
          <w:szCs w:val="21"/>
        </w:rPr>
        <w:t xml:space="preserve">第一是落差：第一線看見的錯誤，和上級知道的錯誤，有沒有落差？機關的檢討報告說它學到了什麼，和它實際改變了什麼，有沒有落差？第二是失衡：機關的資源和指標，是不是全部投在利用上，沒有留下探索的空間？AI 帶來的快速修正，是不是擠掉了慢慢檢查前提的時間？第三是失控：AI 系統的再訓練，有沒有人在中間覆核？一個從自己的決定中學習的迴路，有沒有人知道它正在往哪個方向走？第四是疏忽：錯誤的訊號，例如監察和審計的意見、申訴的趨勢、內部的異議，有沒有被當成需要檢查前提的理由，還是被當成個案處理後就結案了？</w:t>
      </w:r>
    </w:p>
    <w:p>
      <w:pPr>
        <w:spacing w:after="80" w:line="276"/>
        <w:ind w:firstLine="397"/>
        <w:jc w:val="both"/>
      </w:pPr>
      <w:r>
        <w:rPr>
          <w:rFonts w:ascii="Microsoft JhengHei" w:eastAsia="Microsoft JhengHei" w:hAnsi="Microsoft JhengHei"/>
          <w:b w:val="false"/>
          <w:bCs w:val="false"/>
          <w:sz w:val="21"/>
          <w:szCs w:val="21"/>
        </w:rPr>
        <w:t xml:space="preserve">學習也需要留下紀錄。一份簡單的錯誤學習紀錄，至少要寫清楚：錯誤是誰、在什麼時候看見的；它被歸類為個案還是可能的前提問題；誰擁有這個錯誤，也就是誰負責追蹤到底；檢討碰到了哪一層，是做法、規則還是目標；最後改變了什麼，以及怎樣確認這個改變有效。這份紀錄的意義，和第11章的 AI 預警決策紀錄、第13章的否決紀錄、第17章的價值取捨紀錄是一樣的：讓本來看不見的過程被看見，讓本來沒有主人的錯誤有一個主人。</w:t>
      </w:r>
    </w:p>
    <w:p>
      <w:pPr>
        <w:keepNext/>
        <w:spacing w:after="60" w:before="160"/>
        <w:jc w:val="center"/>
      </w:pPr>
      <w:r>
        <w:rPr>
          <w:rFonts w:ascii="Microsoft JhengHei" w:eastAsia="Microsoft JhengHei" w:hAnsi="Microsoft JhengHei"/>
          <w:b/>
          <w:bCs/>
          <w:color w:val="1A365D"/>
          <w:sz w:val="19"/>
          <w:szCs w:val="19"/>
        </w:rPr>
        <w:t xml:space="preserve">表18-5　組織學習與創新檢核表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第一線看見的錯誤，能不能在合理的時間內送到有權修改規則的層級？</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錯誤學習紀錄、上報時間</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檢討報告的結論，有沒有實際變成規則、流程或目標的修改？</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檢討報告與後續的修正紀錄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機關的預算和指標中，有沒有留給探索和實驗的空間？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預算科目、績效指標、試辦計畫</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回饋帶來的修正中，有多少碰到了前提，而不只是參數？</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修正行動的分類</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系統的再訓練資料由誰決定、依據什麼標準？再訓練前有沒有獨立覆核？</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再訓練紀錄、覆核紀錄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有沒有定期比對系統標記和實際結果，並抽查系統沒有標記的案件？</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結果比對報告、抽查紀錄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監察、審計、法院和申訴的意見，有沒有被追蹤到前提的層次？</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外部意見的追蹤紀錄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主動揭露錯誤的同仁，有沒有受到保護？（觀察：同仁是否敢在會議上說出錯誤）</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揭露案件的處理紀錄；訪談</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資深同仁離職前，關鍵的判斷知識有沒有經過本人校驗後被保存？</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知識萃取和校驗紀錄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要提醒的是，檢核表能看見的，是有沒有管道和紀錄；但學習最終發生在人們敢不敢說出「我們的前提錯了」。表裡加入了觀察和訪談的項目，就是因為一個有完整紀錄、卻沒有人敢說真話的機關，仍然是一個學不會的機關。</w:t>
      </w: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可以看到每一個環節都出了問題。在落差上，第一線的審查人員不知道系統為什麼標記案件，內部法務人員看到的問題沒有送到決策者手上；機關知道的，遠少於它內部已經有人知道的。在失衡上，整個體系的資源和注意力都投在提高查核效率上，沒有任何一部分被用來檢查「什麼才算詐領」這個前提。在失控上，風險分類模型從機關自己的判定中學習，而沒有人在中間檢查這些判定是否正確；迴路越轉越快，方向卻沒有人掌握。在疏忽上，監察使的報告、法院的判決、媒體的報導，一個接一個地出現，卻都被當成需要回應的個案，而不是需要檢查前提的訊號，直到國會調查和內閣總辭，才迫使整個體系做了遲來的雙環學習。這個學習的代價，由數以萬計的家庭承擔。</w:t>
      </w:r>
    </w:p>
    <w:p>
      <w:pPr>
        <w:pStyle w:val="Heading1"/>
        <w:spacing w:after="120" w:before="280"/>
      </w:pPr>
      <w:r>
        <w:rPr>
          <w:rFonts w:ascii="Microsoft JhengHei" w:eastAsia="Microsoft JhengHei" w:hAnsi="Microsoft JhengHei"/>
          <w:b/>
          <w:bCs/>
          <w:color w:val="1A365D"/>
          <w:sz w:val="26"/>
          <w:szCs w:val="26"/>
        </w:rPr>
        <w:t xml:space="preserve">18.9　小結與過渡</w:t>
      </w:r>
    </w:p>
    <w:p>
      <w:pPr>
        <w:spacing w:after="80" w:line="276"/>
        <w:ind w:firstLine="397"/>
        <w:jc w:val="both"/>
      </w:pPr>
      <w:r>
        <w:rPr>
          <w:rFonts w:ascii="Microsoft JhengHei" w:eastAsia="Microsoft JhengHei" w:hAnsi="Microsoft JhengHei"/>
          <w:b w:val="false"/>
          <w:bCs w:val="false"/>
          <w:sz w:val="21"/>
          <w:szCs w:val="21"/>
        </w:rPr>
        <w:t xml:space="preserve">這一章從一個學得很勤快的組織出發，問了一個問題：公共組織怎樣從錯誤中學習？經典理論告訴我們，學習有單環、雙環和再學習的深淺之分；組織天生傾向利用而不是探索；而從失敗中學習，需要成員敢說出失敗。放到公共組織裡，我們看到學習之所以停在單環，不是因為公務員不想學，而是因為承認錯誤的代價太高、錯誤的所有權太模糊，而忖度讓上面不想聽的消息自動消失。創新也是一樣，風險的不對稱讓理性的公務員選擇利用；要讓組織能夠探索，需要把探索制度化，同時記得創新本身不等於公共價值。在治理網絡裡，錯誤常常落在機關之間，沒有主人，也就沒有人學。AI 讓這一切變得更快，也讓學習變成遞迴的迴路：組織的決定成為系統的訓練資料，系統的建議又成為組織的決定。</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這一章可以用一句話總結：一個組織學得快不快，不如看它敢不敢檢查自己的前提；在 AI 時代，還要加上一句：AI 學到的是組織做過的事，不是組織應該做的事，決定組織該學什麼的，必須是可以被問責的人。</w:t>
      </w:r>
    </w:p>
    <w:p>
      <w:pPr>
        <w:spacing w:after="80" w:line="276"/>
        <w:ind w:firstLine="397"/>
        <w:jc w:val="both"/>
      </w:pPr>
      <w:r>
        <w:rPr>
          <w:rFonts w:ascii="Microsoft JhengHei" w:eastAsia="Microsoft JhengHei" w:hAnsi="Microsoft JhengHei"/>
          <w:b w:val="false"/>
          <w:bCs w:val="false"/>
          <w:sz w:val="21"/>
          <w:szCs w:val="21"/>
        </w:rPr>
        <w:t xml:space="preserve">回到全書的核心問題。最先看見錯誤的，是第一線和民眾；有權修改前提的，是上層的決策者。當錯誤的訊號走不上去，組織就只能在下面小修小補，而前提錯誤的代價，一直由下面承擔。讓錯誤有主人、讓錯誤的訊號有一條路走到能改規則的人手上，是公共組織學習最需要的改變。</w:t>
      </w:r>
    </w:p>
    <w:p>
      <w:pPr>
        <w:spacing w:after="80" w:line="276"/>
        <w:ind w:firstLine="397"/>
        <w:jc w:val="both"/>
      </w:pPr>
      <w:r>
        <w:rPr>
          <w:rFonts w:ascii="Microsoft JhengHei" w:eastAsia="Microsoft JhengHei" w:hAnsi="Microsoft JhengHei"/>
          <w:b w:val="false"/>
          <w:bCs w:val="false"/>
          <w:sz w:val="21"/>
          <w:szCs w:val="21"/>
        </w:rPr>
        <w:t xml:space="preserve">下一章談組織改變。這一章看到，學習的終點是改變：改變做法、規則，甚至目標。但改變從來不只是學會了就能做到，它要面對既有的權力安排、利益和抵抗。第19章要問：公共組織的改變怎樣發生，又為什麼常常失敗？當 AI 被當成改革的工具，它推動的是誰的改變，又由誰承擔改變的代價？</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荷蘭育兒津貼事件中，監察使報告、內部備忘錄、法院判決和媒體報導都是錯誤的訊號。請說明每一個訊號在哪裡被截斷，以及如果你要設計一條讓這些訊號走到決策者手上的路，你會怎麼設計。</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你所在的機關上一次重要的檢討，結論是什麼？請判斷它屬於單環、雙環還是再學習，並說明你的理由。</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為什麼說公共組織「不是不學習，而是學錯了東西」？請用錯誤的所有權和錯誤的政治成本加以說明。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忖度怎樣影響組織學習？請舉一個你觀察到的例子，說明上級聽到的版本和第一線實際的情況有什麼差別。</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從 SARS 到新冠，台灣的疫情應變體系做了哪些雙環學習？這個經驗又怎樣說明能力陷阱的風險？</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公共創新為什麼傾向漸進而不是突破？監理沙盒這類設計，怎樣改變了探索的誘因？它有沒有可能帶來新的問題？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一個 AI 系統用機關自己的決策紀錄重新訓練。請說明這個迴路在什麼條件下會自我強化，在什麼條件下會自我修正，並設計至少三項覆核機制。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有人說「AI 讓組織學得更快，所以組織會更聰明」。請用加速的單環陷阱評論這個說法。</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教案一：追蹤一個錯誤（約45分鐘）</w:t>
      </w:r>
    </w:p>
    <w:p>
      <w:pPr>
        <w:spacing w:after="80" w:line="276"/>
        <w:ind w:firstLine="397"/>
        <w:jc w:val="both"/>
      </w:pPr>
      <w:r>
        <w:rPr>
          <w:rFonts w:ascii="Microsoft JhengHei" w:eastAsia="Microsoft JhengHei" w:hAnsi="Microsoft JhengHei"/>
          <w:b w:val="false"/>
          <w:bCs w:val="false"/>
          <w:sz w:val="21"/>
          <w:szCs w:val="21"/>
        </w:rPr>
        <w:t xml:space="preserve">目標：體驗錯誤的訊號在組織裡怎樣被截斷。教師提供一個簡化的情境：一位承辦人發現某項補助的審查規則，讓某一類申請人一再被退件。請各組畫出這個錯誤從承辦人到首長要經過哪些人、每一站可能怎樣處理它（當成個案、往上報、修飾後往上報、擱置），並找出最可能被截斷的地方。最後請各組設計一條讓這個錯誤能在一個月內被有權修改規則的人討論的路。</w:t>
      </w:r>
    </w:p>
    <w:p>
      <w:pPr>
        <w:spacing w:after="60" w:before="120" w:line="276"/>
      </w:pPr>
      <w:r>
        <w:rPr>
          <w:rFonts w:ascii="Microsoft JhengHei" w:eastAsia="Microsoft JhengHei" w:hAnsi="Microsoft JhengHei"/>
          <w:b/>
          <w:bCs/>
          <w:sz w:val="21"/>
          <w:szCs w:val="21"/>
        </w:rPr>
        <w:t xml:space="preserve">教案二：恆溫器的三個問題（約30分鐘）</w:t>
      </w:r>
    </w:p>
    <w:p>
      <w:pPr>
        <w:spacing w:after="80" w:line="276"/>
        <w:ind w:firstLine="397"/>
        <w:jc w:val="both"/>
      </w:pPr>
      <w:r>
        <w:rPr>
          <w:rFonts w:ascii="Microsoft JhengHei" w:eastAsia="Microsoft JhengHei" w:hAnsi="Microsoft JhengHei"/>
          <w:b w:val="false"/>
          <w:bCs w:val="false"/>
          <w:sz w:val="21"/>
          <w:szCs w:val="21"/>
        </w:rPr>
        <w:t xml:space="preserve">目標：區分單環、雙環和再學習。教師給出三則機關檢討的結論，例如「增加一道審核程序」「重新檢討補助資格的設計」「建立每季跨單位的錯誤檢討會議」。請學員判斷各屬於哪一種學習，並為每一則寫出更深一層的問題。</w:t>
      </w:r>
    </w:p>
    <w:p>
      <w:pPr>
        <w:spacing w:after="60" w:before="120" w:line="276"/>
      </w:pPr>
      <w:r>
        <w:rPr>
          <w:rFonts w:ascii="Microsoft JhengHei" w:eastAsia="Microsoft JhengHei" w:hAnsi="Microsoft JhengHei"/>
          <w:b/>
          <w:bCs/>
          <w:sz w:val="21"/>
          <w:szCs w:val="21"/>
        </w:rPr>
        <w:t xml:space="preserve">教案三：迴路會往哪裡走（約45分鐘）</w:t>
      </w:r>
    </w:p>
    <w:p>
      <w:pPr>
        <w:spacing w:after="80" w:line="276"/>
        <w:ind w:firstLine="397"/>
        <w:jc w:val="both"/>
      </w:pPr>
      <w:r>
        <w:rPr>
          <w:rFonts w:ascii="Microsoft JhengHei" w:eastAsia="Microsoft JhengHei" w:hAnsi="Microsoft JhengHei"/>
          <w:b w:val="false"/>
          <w:bCs w:val="false"/>
          <w:sz w:val="21"/>
          <w:szCs w:val="21"/>
        </w:rPr>
        <w:t xml:space="preserve">目標：理解決策—再訓練迴路。教師描述一套陳情案件分級系統，用機關過去的處理結果重新訓練。請各組依圖18-2推演三輪再訓練之後，系統會把哪些案件排在前面、哪些排在後面；再分別加入「再訓練前人工覆核」「抽查系統排在後面的案件」「比對申訴結果」三項機制，討論推演的結果會有什麼不同。</w:t>
      </w:r>
    </w:p>
    <w:p>
      <w:pPr>
        <w:spacing w:after="60" w:before="120" w:line="276"/>
      </w:pPr>
      <w:r>
        <w:rPr>
          <w:rFonts w:ascii="Microsoft JhengHei" w:eastAsia="Microsoft JhengHei" w:hAnsi="Microsoft JhengHei"/>
          <w:b/>
          <w:bCs/>
          <w:sz w:val="21"/>
          <w:szCs w:val="21"/>
        </w:rPr>
        <w:t xml:space="preserve">教案四：設計一個沙盒（約40分鐘）</w:t>
      </w:r>
    </w:p>
    <w:p>
      <w:pPr>
        <w:spacing w:after="80" w:line="276"/>
        <w:ind w:firstLine="397"/>
        <w:jc w:val="both"/>
      </w:pPr>
      <w:r>
        <w:rPr>
          <w:rFonts w:ascii="Microsoft JhengHei" w:eastAsia="Microsoft JhengHei" w:hAnsi="Microsoft JhengHei"/>
          <w:b w:val="false"/>
          <w:bCs w:val="false"/>
          <w:sz w:val="21"/>
          <w:szCs w:val="21"/>
        </w:rPr>
        <w:t xml:space="preserve">目標：練習把探索制度化。請各組為一項機關想試辦的新服務設計一個實驗方案，寫清楚：實驗的範圍和期間、可以暫時不適用哪些規定、怎樣保護可能受影響的弱勢使用者、失敗的標準是什麼、失敗時誰承擔、實驗結束後怎樣決定要不要推廣。</w:t>
      </w:r>
    </w:p>
    <w:p>
      <w:pPr>
        <w:spacing w:after="60" w:before="120" w:line="276"/>
      </w:pPr>
      <w:r>
        <w:rPr>
          <w:rFonts w:ascii="Microsoft JhengHei" w:eastAsia="Microsoft JhengHei" w:hAnsi="Microsoft JhengHei"/>
          <w:b/>
          <w:bCs/>
          <w:sz w:val="21"/>
          <w:szCs w:val="21"/>
        </w:rPr>
        <w:t xml:space="preserve">教案五：在退休之前（約30分鐘）</w:t>
      </w:r>
    </w:p>
    <w:p>
      <w:pPr>
        <w:spacing w:after="80" w:line="276"/>
        <w:ind w:firstLine="397"/>
        <w:jc w:val="both"/>
      </w:pPr>
      <w:r>
        <w:rPr>
          <w:rFonts w:ascii="Microsoft JhengHei" w:eastAsia="Microsoft JhengHei" w:hAnsi="Microsoft JhengHei"/>
          <w:b w:val="false"/>
          <w:bCs w:val="false"/>
          <w:sz w:val="21"/>
          <w:szCs w:val="21"/>
        </w:rPr>
        <w:t xml:space="preserve">目標：理解隱性知識的保存和它的風險。請學員訪談一位資深同仁，問他「哪一種案件你一看就知道要特別處理，為什麼」。把回答整理成一頁，再請受訪者校正。最後討論：如果這一頁是由 AI 從舊公文整理出來的，會漏掉什麼？會不會把過去的錯誤也一起保存下來？</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組織學習 Organizational learning／單環學習 Single-loop learning／雙環學習 Double-loop learning／再學習 Deutero-learning／信奉理論與使用理論 Espoused theory and theory-in-use／防衛性慣例 Defensive routines／4I 架構 4I framework／探索與利用 Exploration and exploitation／能力陷阱 Competency trap／公共創新 Public sector innovation／監理沙盒 Regulatory sandbox／錯誤的所有權 Ownership of error／跨組織學習 Interorganizational learning／決策—再訓練迴路 Decision–retraining loop／遞迴學習 Recursive learning／加速的單環陷阱 Accelerated single-loop trap／回饋迴路 Feedback loop</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Alon-Barkat, S., &amp; Busuioc, M. (2023). Human–AI interactions in public sector decision making: "Automation bias" and "selective adherence" to algorithmic advice. Journal of Public Administration Research and Theory, 33(1), 153–169. https://doi.org/10.1093/jopart/muac007</w:t>
      </w:r>
    </w:p>
    <w:p>
      <w:pPr>
        <w:spacing w:after="60" w:line="264"/>
        <w:ind w:left="480" w:hanging="480"/>
      </w:pPr>
      <w:r>
        <w:rPr>
          <w:rFonts w:ascii="Microsoft JhengHei" w:eastAsia="Microsoft JhengHei" w:hAnsi="Microsoft JhengHei"/>
          <w:b w:val="false"/>
          <w:bCs w:val="false"/>
          <w:sz w:val="19"/>
          <w:szCs w:val="19"/>
        </w:rPr>
        <w:t xml:space="preserve">Amnesty International. (2021). Xenophobic machines: Discrimination through unregulated use of algorithms in the Dutch childcare benefits scandal (EUR 35/4686/2021). https://www.amnesty.org/en/documents/eur35/4686/2021/en/</w:t>
      </w:r>
    </w:p>
    <w:p>
      <w:pPr>
        <w:spacing w:after="60" w:line="264"/>
        <w:ind w:left="480" w:hanging="480"/>
      </w:pPr>
      <w:r>
        <w:rPr>
          <w:rFonts w:ascii="Microsoft JhengHei" w:eastAsia="Microsoft JhengHei" w:hAnsi="Microsoft JhengHei"/>
          <w:b w:val="false"/>
          <w:bCs w:val="false"/>
          <w:sz w:val="19"/>
          <w:szCs w:val="19"/>
        </w:rPr>
        <w:t xml:space="preserve">Argyris, C. (1990). Overcoming organizational defenses: Facilitating organizational learning. Allyn and Bacon.</w:t>
      </w:r>
    </w:p>
    <w:p>
      <w:pPr>
        <w:spacing w:after="60" w:line="264"/>
        <w:ind w:left="480" w:hanging="480"/>
      </w:pPr>
      <w:r>
        <w:rPr>
          <w:rFonts w:ascii="Microsoft JhengHei" w:eastAsia="Microsoft JhengHei" w:hAnsi="Microsoft JhengHei"/>
          <w:b w:val="false"/>
          <w:bCs w:val="false"/>
          <w:sz w:val="19"/>
          <w:szCs w:val="19"/>
        </w:rPr>
        <w:t xml:space="preserve">Argyris, C., &amp; Schön, D. A. (1978). Organizational learning: A theory of action perspective. Addison-Wesley.</w:t>
      </w:r>
    </w:p>
    <w:p>
      <w:pPr>
        <w:spacing w:after="60" w:line="264"/>
        <w:ind w:left="480" w:hanging="480"/>
      </w:pPr>
      <w:r>
        <w:rPr>
          <w:rFonts w:ascii="Microsoft JhengHei" w:eastAsia="Microsoft JhengHei" w:hAnsi="Microsoft JhengHei"/>
          <w:b w:val="false"/>
          <w:bCs w:val="false"/>
          <w:sz w:val="19"/>
          <w:szCs w:val="19"/>
        </w:rPr>
        <w:t xml:space="preserve">Bateson, G. (1972). Steps to an ecology of mind. Chandler.</w:t>
      </w:r>
    </w:p>
    <w:p>
      <w:pPr>
        <w:spacing w:after="60" w:line="264"/>
        <w:ind w:left="480" w:hanging="480"/>
      </w:pPr>
      <w:r>
        <w:rPr>
          <w:rFonts w:ascii="Microsoft JhengHei" w:eastAsia="Microsoft JhengHei" w:hAnsi="Microsoft JhengHei"/>
          <w:b w:val="false"/>
          <w:bCs w:val="false"/>
          <w:sz w:val="19"/>
          <w:szCs w:val="19"/>
        </w:rPr>
        <w:t xml:space="preserve">Borins, S. (2001). The challenge of innovating in government. PricewaterhouseCoopers Endowment for the Business of Government.</w:t>
      </w:r>
    </w:p>
    <w:p>
      <w:pPr>
        <w:spacing w:after="60" w:line="264"/>
        <w:ind w:left="480" w:hanging="480"/>
      </w:pPr>
      <w:r>
        <w:rPr>
          <w:rFonts w:ascii="Microsoft JhengHei" w:eastAsia="Microsoft JhengHei" w:hAnsi="Microsoft JhengHei"/>
          <w:b w:val="false"/>
          <w:bCs w:val="false"/>
          <w:sz w:val="19"/>
          <w:szCs w:val="19"/>
        </w:rPr>
        <w:t xml:space="preserve">Bresnen, M., Edelman, L., Newell, S., Scarbrough, H., &amp; Swan, J. (2003). Social practices and the management of knowledge in project environments. International Journal of Project Management, 21(3), 157–166.</w:t>
      </w:r>
    </w:p>
    <w:p>
      <w:pPr>
        <w:spacing w:after="60" w:line="264"/>
        <w:ind w:left="480" w:hanging="480"/>
      </w:pPr>
      <w:r>
        <w:rPr>
          <w:rFonts w:ascii="Microsoft JhengHei" w:eastAsia="Microsoft JhengHei" w:hAnsi="Microsoft JhengHei"/>
          <w:b w:val="false"/>
          <w:bCs w:val="false"/>
          <w:sz w:val="19"/>
          <w:szCs w:val="19"/>
        </w:rPr>
        <w:t xml:space="preserve">Cannon, M. D., &amp; Edmondson, A. C. (2005). Failing to learn and learning to fail (intelligently): How great organizations put failure to work to innovate and improve. Long Range Planning, 38(3), 299–319.</w:t>
      </w:r>
    </w:p>
    <w:p>
      <w:pPr>
        <w:spacing w:after="60" w:line="264"/>
        <w:ind w:left="480" w:hanging="480"/>
      </w:pPr>
      <w:r>
        <w:rPr>
          <w:rFonts w:ascii="Microsoft JhengHei" w:eastAsia="Microsoft JhengHei" w:hAnsi="Microsoft JhengHei"/>
          <w:b w:val="false"/>
          <w:bCs w:val="false"/>
          <w:sz w:val="19"/>
          <w:szCs w:val="19"/>
        </w:rPr>
        <w:t xml:space="preserve">Chesbrough, H. W. (2003). Open innovation: The new imperative for creating and profiting from technology. Harvard Business School Press.</w:t>
      </w:r>
    </w:p>
    <w:p>
      <w:pPr>
        <w:spacing w:after="60" w:line="264"/>
        <w:ind w:left="480" w:hanging="480"/>
      </w:pPr>
      <w:r>
        <w:rPr>
          <w:rFonts w:ascii="Microsoft JhengHei" w:eastAsia="Microsoft JhengHei" w:hAnsi="Microsoft JhengHei"/>
          <w:b w:val="false"/>
          <w:bCs w:val="false"/>
          <w:sz w:val="19"/>
          <w:szCs w:val="19"/>
        </w:rPr>
        <w:t xml:space="preserve">Crossan, M. M., Lane, H. W., &amp; White, R. E. (1999). An organizational learning framework: From intuition to institution. Academy of Management Review, 24(3), 522–537.</w:t>
      </w:r>
    </w:p>
    <w:p>
      <w:pPr>
        <w:spacing w:after="60" w:line="264"/>
        <w:ind w:left="480" w:hanging="480"/>
      </w:pPr>
      <w:r>
        <w:rPr>
          <w:rFonts w:ascii="Microsoft JhengHei" w:eastAsia="Microsoft JhengHei" w:hAnsi="Microsoft JhengHei"/>
          <w:b w:val="false"/>
          <w:bCs w:val="false"/>
          <w:sz w:val="19"/>
          <w:szCs w:val="19"/>
        </w:rPr>
        <w:t xml:space="preserve">Damanpour, F. (1991). Organizational innovation: A meta-analysis of effects of determinants and moderators. Academy of Management Journal, 34(3), 555–590.</w:t>
      </w:r>
    </w:p>
    <w:p>
      <w:pPr>
        <w:spacing w:after="60" w:line="264"/>
        <w:ind w:left="480" w:hanging="480"/>
      </w:pPr>
      <w:r>
        <w:rPr>
          <w:rFonts w:ascii="Microsoft JhengHei" w:eastAsia="Microsoft JhengHei" w:hAnsi="Microsoft JhengHei"/>
          <w:b w:val="false"/>
          <w:bCs w:val="false"/>
          <w:sz w:val="19"/>
          <w:szCs w:val="19"/>
        </w:rPr>
        <w:t xml:space="preserve">De Vries, H., Bekkers, V., &amp; Tummers, L. (2016). Innovation in the public sector: A systematic review and future research agenda. Public Administration, 94(1), 146–166.</w:t>
      </w:r>
    </w:p>
    <w:p>
      <w:pPr>
        <w:spacing w:after="60" w:line="264"/>
        <w:ind w:left="480" w:hanging="480"/>
      </w:pPr>
      <w:r>
        <w:rPr>
          <w:rFonts w:ascii="Microsoft JhengHei" w:eastAsia="Microsoft JhengHei" w:hAnsi="Microsoft JhengHei"/>
          <w:b w:val="false"/>
          <w:bCs w:val="false"/>
          <w:sz w:val="19"/>
          <w:szCs w:val="19"/>
        </w:rPr>
        <w:t xml:space="preserve">Dekker, S., &amp; Hansén, D. (2004). Learning under pressure: The effects of politicization on organizational learning in public bureaucracies. Journal of Public Administration Research and Theory, 14(2), 211–230. https://doi.org/10.1093/jopart/muh014</w:t>
      </w:r>
    </w:p>
    <w:p>
      <w:pPr>
        <w:spacing w:after="60" w:line="264"/>
        <w:ind w:left="480" w:hanging="480"/>
      </w:pPr>
      <w:r>
        <w:rPr>
          <w:rFonts w:ascii="Microsoft JhengHei" w:eastAsia="Microsoft JhengHei" w:hAnsi="Microsoft JhengHei"/>
          <w:b w:val="false"/>
          <w:bCs w:val="false"/>
          <w:sz w:val="19"/>
          <w:szCs w:val="19"/>
        </w:rPr>
        <w:t xml:space="preserve">Edmondson, A. (1999). Psychological safety and learning behavior in work teams. Administrative Science Quarterly, 44(2), 350–383.</w:t>
      </w:r>
    </w:p>
    <w:p>
      <w:pPr>
        <w:spacing w:after="60" w:line="264"/>
        <w:ind w:left="480" w:hanging="480"/>
      </w:pPr>
      <w:r>
        <w:rPr>
          <w:rFonts w:ascii="Microsoft JhengHei" w:eastAsia="Microsoft JhengHei" w:hAnsi="Microsoft JhengHei"/>
          <w:b w:val="false"/>
          <w:bCs w:val="false"/>
          <w:sz w:val="19"/>
          <w:szCs w:val="19"/>
        </w:rPr>
        <w:t xml:space="preserve">Ensign, D., Friedler, S. A., Neville, S., Scheidegger, C., &amp; Venkatasubramanian, S. (2018). Runaway feedback loops in predictive policing. Proceedings of Machine Learning Research, 81, 160–171.</w:t>
      </w:r>
    </w:p>
    <w:p>
      <w:pPr>
        <w:spacing w:after="60" w:line="264"/>
        <w:ind w:left="480" w:hanging="480"/>
      </w:pPr>
      <w:r>
        <w:rPr>
          <w:rFonts w:ascii="Microsoft JhengHei" w:eastAsia="Microsoft JhengHei" w:hAnsi="Microsoft JhengHei"/>
          <w:b w:val="false"/>
          <w:bCs w:val="false"/>
          <w:sz w:val="19"/>
          <w:szCs w:val="19"/>
        </w:rPr>
        <w:t xml:space="preserve">Huber, G. P. (1991). Organizational learning: The contributing processes and the literatures. Organization Science, 2(1), 88–115.</w:t>
      </w:r>
    </w:p>
    <w:p>
      <w:pPr>
        <w:spacing w:after="60" w:line="264"/>
        <w:ind w:left="480" w:hanging="480"/>
      </w:pPr>
      <w:r>
        <w:rPr>
          <w:rFonts w:ascii="Microsoft JhengHei" w:eastAsia="Microsoft JhengHei" w:hAnsi="Microsoft JhengHei"/>
          <w:b w:val="false"/>
          <w:bCs w:val="false"/>
          <w:sz w:val="19"/>
          <w:szCs w:val="19"/>
        </w:rPr>
        <w:t xml:space="preserve">Levinthal, D. A., &amp; March, J. G. (1993). The myopia of learning. Strategic Management Journal, 14(S2), 95–112.</w:t>
      </w:r>
    </w:p>
    <w:p>
      <w:pPr>
        <w:spacing w:after="60" w:line="264"/>
        <w:ind w:left="480" w:hanging="480"/>
      </w:pPr>
      <w:r>
        <w:rPr>
          <w:rFonts w:ascii="Microsoft JhengHei" w:eastAsia="Microsoft JhengHei" w:hAnsi="Microsoft JhengHei"/>
          <w:b w:val="false"/>
          <w:bCs w:val="false"/>
          <w:sz w:val="19"/>
          <w:szCs w:val="19"/>
        </w:rPr>
        <w:t xml:space="preserve">Levitt, B., &amp; March, J. G. (1988). Organizational learning. Annual Review of Sociology, 14, 319–340.</w:t>
      </w:r>
    </w:p>
    <w:p>
      <w:pPr>
        <w:spacing w:after="60" w:line="264"/>
        <w:ind w:left="480" w:hanging="480"/>
      </w:pPr>
      <w:r>
        <w:rPr>
          <w:rFonts w:ascii="Microsoft JhengHei" w:eastAsia="Microsoft JhengHei" w:hAnsi="Microsoft JhengHei"/>
          <w:b w:val="false"/>
          <w:bCs w:val="false"/>
          <w:sz w:val="19"/>
          <w:szCs w:val="19"/>
        </w:rPr>
        <w:t xml:space="preserve">Lum, K., &amp; Isaac, W. (2016). To predict and serve? Significance, 13(5), 14–19.</w:t>
      </w:r>
    </w:p>
    <w:p>
      <w:pPr>
        <w:spacing w:after="60" w:line="264"/>
        <w:ind w:left="480" w:hanging="480"/>
      </w:pPr>
      <w:r>
        <w:rPr>
          <w:rFonts w:ascii="Microsoft JhengHei" w:eastAsia="Microsoft JhengHei" w:hAnsi="Microsoft JhengHei"/>
          <w:b w:val="false"/>
          <w:bCs w:val="false"/>
          <w:sz w:val="19"/>
          <w:szCs w:val="19"/>
        </w:rPr>
        <w:t xml:space="preserve">March, J. G. (1991). Exploration and exploitation in organizational learning. Organization Science, 2(1), 71–87.</w:t>
      </w:r>
    </w:p>
    <w:p>
      <w:pPr>
        <w:spacing w:after="60" w:line="264"/>
        <w:ind w:left="480" w:hanging="480"/>
      </w:pPr>
      <w:r>
        <w:rPr>
          <w:rFonts w:ascii="Microsoft JhengHei" w:eastAsia="Microsoft JhengHei" w:hAnsi="Microsoft JhengHei"/>
          <w:b w:val="false"/>
          <w:bCs w:val="false"/>
          <w:sz w:val="19"/>
          <w:szCs w:val="19"/>
        </w:rPr>
        <w:t xml:space="preserve">Moynihan, D. P. (2008). The dynamics of performance management: Constructing information and reform. Georgetown University Press.</w:t>
      </w:r>
    </w:p>
    <w:p>
      <w:pPr>
        <w:spacing w:after="60" w:line="264"/>
        <w:ind w:left="480" w:hanging="480"/>
      </w:pPr>
      <w:r>
        <w:rPr>
          <w:rFonts w:ascii="Microsoft JhengHei" w:eastAsia="Microsoft JhengHei" w:hAnsi="Microsoft JhengHei"/>
          <w:b w:val="false"/>
          <w:bCs w:val="false"/>
          <w:sz w:val="19"/>
          <w:szCs w:val="19"/>
        </w:rPr>
        <w:t xml:space="preserve">Moynihan, D. P., &amp; Landuyt, N. (2009). How do public organizations learn? Bridging cultural and structural perspectives. Public Administration Review, 69(6), 1097–1105.</w:t>
      </w:r>
    </w:p>
    <w:p>
      <w:pPr>
        <w:spacing w:after="60" w:line="264"/>
        <w:ind w:left="480" w:hanging="480"/>
      </w:pPr>
      <w:r>
        <w:rPr>
          <w:rFonts w:ascii="Microsoft JhengHei" w:eastAsia="Microsoft JhengHei" w:hAnsi="Microsoft JhengHei"/>
          <w:b w:val="false"/>
          <w:bCs w:val="false"/>
          <w:sz w:val="19"/>
          <w:szCs w:val="19"/>
        </w:rPr>
        <w:t xml:space="preserve">Mulgan, G. (2006). The process of social innovation. Innovations: Technology, Governance, Globalization, 1(2), 145–162.</w:t>
      </w:r>
    </w:p>
    <w:p>
      <w:pPr>
        <w:spacing w:after="60" w:line="264"/>
        <w:ind w:left="480" w:hanging="480"/>
      </w:pPr>
      <w:r>
        <w:rPr>
          <w:rFonts w:ascii="Microsoft JhengHei" w:eastAsia="Microsoft JhengHei" w:hAnsi="Microsoft JhengHei"/>
          <w:b w:val="false"/>
          <w:bCs w:val="false"/>
          <w:sz w:val="19"/>
          <w:szCs w:val="19"/>
        </w:rPr>
        <w:t xml:space="preserve">Nationale ombudsman. (2017). Geen powerplay maar fair play (Rapportnummer 2017/095). https://www.nationaleombudsman.nl</w:t>
      </w:r>
    </w:p>
    <w:p>
      <w:pPr>
        <w:spacing w:after="60" w:line="264"/>
        <w:ind w:left="480" w:hanging="480"/>
      </w:pPr>
      <w:r>
        <w:rPr>
          <w:rFonts w:ascii="Microsoft JhengHei" w:eastAsia="Microsoft JhengHei" w:hAnsi="Microsoft JhengHei"/>
          <w:b w:val="false"/>
          <w:bCs w:val="false"/>
          <w:sz w:val="19"/>
          <w:szCs w:val="19"/>
        </w:rPr>
        <w:t xml:space="preserve">netzpolitik.org. (2022, January 6). Childcare benefits scandal: Dutch government to pay million euro fine over racist data discrimination. https://netzpolitik.org/2022/childcare-benefits-scandal-dutch-government-to-pay-million-euro-fine-over-racist-data-discrimination/</w:t>
      </w:r>
    </w:p>
    <w:p>
      <w:pPr>
        <w:spacing w:after="60" w:line="264"/>
        <w:ind w:left="480" w:hanging="480"/>
      </w:pPr>
      <w:r>
        <w:rPr>
          <w:rFonts w:ascii="Microsoft JhengHei" w:eastAsia="Microsoft JhengHei" w:hAnsi="Microsoft JhengHei"/>
          <w:b w:val="false"/>
          <w:bCs w:val="false"/>
          <w:sz w:val="19"/>
          <w:szCs w:val="19"/>
        </w:rPr>
        <w:t xml:space="preserve">Parlementaire ondervragingscommissie Kinderopvangtoeslag. (2020). Ongekend onrecht [Unprecedented injustice]. Tweede Kamer der Staten-Generaal.</w:t>
      </w:r>
    </w:p>
    <w:p>
      <w:pPr>
        <w:spacing w:after="60" w:line="264"/>
        <w:ind w:left="480" w:hanging="480"/>
      </w:pPr>
      <w:r>
        <w:rPr>
          <w:rFonts w:ascii="Microsoft JhengHei" w:eastAsia="Microsoft JhengHei" w:hAnsi="Microsoft JhengHei"/>
          <w:b w:val="false"/>
          <w:bCs w:val="false"/>
          <w:sz w:val="19"/>
          <w:szCs w:val="19"/>
        </w:rPr>
        <w:t xml:space="preserve">Rogers, E. M. (2003). Diffusion of innovations (5th ed.). Free Press.</w:t>
      </w:r>
    </w:p>
    <w:p>
      <w:pPr>
        <w:spacing w:after="60" w:line="264"/>
        <w:ind w:left="480" w:hanging="480"/>
      </w:pPr>
      <w:r>
        <w:rPr>
          <w:rFonts w:ascii="Microsoft JhengHei" w:eastAsia="Microsoft JhengHei" w:hAnsi="Microsoft JhengHei"/>
          <w:b w:val="false"/>
          <w:bCs w:val="false"/>
          <w:sz w:val="19"/>
          <w:szCs w:val="19"/>
        </w:rPr>
        <w:t xml:space="preserve">Shumailov, I., Shumaylov, Z., Zhao, Y., Papernot, N., Anderson, R., &amp; Gal, Y. (2024). AI models collapse when trained on recursively generated data. Nature, 631(8022), 755–759.</w:t>
      </w:r>
    </w:p>
    <w:p>
      <w:pPr>
        <w:spacing w:after="60" w:line="264"/>
        <w:ind w:left="480" w:hanging="480"/>
      </w:pPr>
      <w:r>
        <w:rPr>
          <w:rFonts w:ascii="Microsoft JhengHei" w:eastAsia="Microsoft JhengHei" w:hAnsi="Microsoft JhengHei"/>
          <w:b w:val="false"/>
          <w:bCs w:val="false"/>
          <w:sz w:val="19"/>
          <w:szCs w:val="19"/>
        </w:rPr>
        <w:t xml:space="preserve">Wang, C. J., Ng, C. Y., &amp; Brook, R. H. (2020). Response to COVID-19 in Taiwan: Big data analytics, new technology, and proactive testing. JAMA, 323(14), 1341–1342. https://doi.org/10.1001/jama.2020.3151</w:t>
      </w:r>
    </w:p>
    <w:p>
      <w:pPr>
        <w:spacing w:after="60" w:line="264"/>
        <w:ind w:left="480" w:hanging="480"/>
      </w:pPr>
      <w:r>
        <w:rPr>
          <w:rFonts w:ascii="Microsoft JhengHei" w:eastAsia="Microsoft JhengHei" w:hAnsi="Microsoft JhengHei"/>
          <w:b w:val="false"/>
          <w:bCs w:val="false"/>
          <w:sz w:val="19"/>
          <w:szCs w:val="19"/>
        </w:rPr>
        <w:t xml:space="preserve">Yang, T.-M., &amp; Maxwell, T. A. (2011). Information-sharing in public organizations: A literature review of interpersonal, intra-organizational and inter-organizational success factors. Government Information Quarterly, 28(2), 164–175.</w:t>
      </w:r>
    </w:p>
    <w:p>
      <w:pPr>
        <w:spacing w:after="60" w:line="264"/>
        <w:ind w:left="480" w:hanging="480"/>
      </w:pPr>
      <w:r>
        <w:rPr>
          <w:rFonts w:ascii="Microsoft JhengHei" w:eastAsia="Microsoft JhengHei" w:hAnsi="Microsoft JhengHei"/>
          <w:b w:val="false"/>
          <w:bCs w:val="false"/>
          <w:sz w:val="19"/>
          <w:szCs w:val="19"/>
        </w:rPr>
        <w:t xml:space="preserve">盧建旭（2026）。公共組織中的責任規避與推諉：課責設計的誘因與系列綜合歸因（AI治理研究系列工作論文 WP075）。lancelotlu.org. https://doi.org/10.5281/zenodo.23330406</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437536d079aa4b4c9fb98661425c66259847b8c.png"/><Relationship Id="rId8" Type="http://schemas.openxmlformats.org/officeDocument/2006/relationships/image" Target="media/1bda94b682c21601188a085ea0a1d8ae392e129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2026-10-20T22:58:32.975Z</dcterms:created>
  <dcterms:modified xsi:type="dcterms:W3CDTF">2026-10-20T22:58:32.976Z</dcterms:modified>
</cp:coreProperties>
</file>

<file path=docProps/custom.xml><?xml version="1.0" encoding="utf-8"?>
<Properties xmlns="http://schemas.openxmlformats.org/officeDocument/2006/custom-properties" xmlns:vt="http://schemas.openxmlformats.org/officeDocument/2006/docPropsVTypes"/>
</file>