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Microsoft JhengHei" w:eastAsia="Microsoft JhengHei" w:hAnsi="Microsoft JhengHei"/>
          <w:b/>
          <w:bCs/>
          <w:color w:val="1A365D"/>
          <w:sz w:val="32"/>
          <w:szCs w:val="32"/>
        </w:rPr>
        <w:t xml:space="preserve">第12章　溝通、資訊與知識</w:t>
      </w:r>
    </w:p>
    <w:p>
      <w:pPr>
        <w:spacing w:after="200"/>
        <w:jc w:val="center"/>
      </w:pPr>
      <w:r>
        <w:rPr>
          <w:rFonts w:ascii="Microsoft JhengHei" w:eastAsia="Microsoft JhengHei" w:hAnsi="Microsoft JhengHei"/>
          <w:b w:val="false"/>
          <w:bCs w:val="false"/>
          <w:color w:val="4A5568"/>
          <w:sz w:val="20"/>
          <w:szCs w:val="20"/>
        </w:rPr>
        <w:t xml:space="preserve">AI 治理時代的公共組織行為｜理論版</w:t>
      </w:r>
    </w:p>
    <w:p>
      <w:pPr>
        <w:pStyle w:val="Heading1"/>
        <w:spacing w:after="120" w:before="280"/>
      </w:pPr>
      <w:r>
        <w:rPr>
          <w:rFonts w:ascii="Microsoft JhengHei" w:eastAsia="Microsoft JhengHei" w:hAnsi="Microsoft JhengHei"/>
          <w:b/>
          <w:bCs/>
          <w:color w:val="1A365D"/>
          <w:sz w:val="26"/>
          <w:szCs w:val="26"/>
        </w:rPr>
        <w:t xml:space="preserve">本章閱讀指南</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學者：先讀 12.1 和 12.4，掌握本章的立場：公共組織的資訊問題，很少是資訊不存在，而是資訊存在過、卻沒有在需要的時候走到需要的人手上；再看 12.6，AI 怎樣成為決定「什麼被看見」的資訊行動者。</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實務工作者：先讀導讀案例、12.4 和 12.8，想想你的業務裡，有哪些事情只存在某一位同仁的腦袋裡，他調走或退休之後，就沒有人知道了。</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研究生：重點讀 12.2 的溝通、資訊與知識理論，12.6 的資訊行動者，以及 12.7 的命題，留意「組織記憶的流失」和「AI 摘要漏掉了什麼」怎樣被當成可以測量的變項。</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一般讀者：讀導讀案例、12.4 和 12.9 就夠了，弄懂一件事：政府「不知道」一件事，常常不是因為從來沒有人知道，而是知道的那張圖、那個人、那段經驗，在某個時候不見了。</w:t>
      </w:r>
    </w:p>
    <w:p>
      <w:pPr>
        <w:pStyle w:val="Heading1"/>
        <w:spacing w:after="120" w:before="280"/>
      </w:pPr>
      <w:r>
        <w:rPr>
          <w:rFonts w:ascii="Microsoft JhengHei" w:eastAsia="Microsoft JhengHei" w:hAnsi="Microsoft JhengHei"/>
          <w:b/>
          <w:bCs/>
          <w:color w:val="1A365D"/>
          <w:sz w:val="26"/>
          <w:szCs w:val="26"/>
        </w:rPr>
        <w:t xml:space="preserve">學習目標</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能說明溝通、資訊與知識的主要理論，包括媒介豐富性、向上溝通的扭曲、隱藏資訊、注意力的稀缺、隱性知識和組織記憶。</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能說明公文、簽陳、會議紀錄這些公部門的溝通形式，怎樣同時承擔溝通和課責兩種功能，以及它們怎樣過濾向上的資訊。</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能說明公共組織的組織記憶為什麼特別容易流失，以及輪調、退休、委外和系統汰換各自造成什麼樣的遺忘。</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能說明跨機關資訊分享的困難，以及「需要知道」和「需要分享」兩種原則的取捨。</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能說明 AI 作為「資訊行動者」的意義：它是準行動者在資訊處理上的表現，透過篩選、排序、摘要和生成，決定什麼被看見、怎樣被理解。</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能說明為什麼機關要為 AI 對外說的話負責，並設計一份 AI 生成內容的檢核與知識交接清單。</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能用四個檢查詞檢查一個機關的溝通、資訊和知識安排。</w:t>
      </w:r>
    </w:p>
    <w:p>
      <w:pPr>
        <w:pStyle w:val="Heading1"/>
        <w:spacing w:after="120" w:before="280"/>
      </w:pPr>
      <w:r>
        <w:rPr>
          <w:rFonts w:ascii="Microsoft JhengHei" w:eastAsia="Microsoft JhengHei" w:hAnsi="Microsoft JhengHei"/>
          <w:b/>
          <w:bCs/>
          <w:color w:val="1A365D"/>
          <w:sz w:val="26"/>
          <w:szCs w:val="26"/>
        </w:rPr>
        <w:t xml:space="preserve">本章論點地圖</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900"/>
        <w:gridCol w:w="1300"/>
        <w:gridCol w:w="4440"/>
        <w:gridCol w:w="2000"/>
      </w:tblGrid>
      <w:tr>
        <w:trPr>
          <w:cantSplit/>
          <w:tblHeader/>
        </w:trPr>
        <w:tc>
          <w:tcPr>
            <w:tcW w:type="dxa" w:w="9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節次</w:t>
            </w:r>
          </w:p>
        </w:tc>
        <w:tc>
          <w:tcPr>
            <w:tcW w:type="dxa" w:w="13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五步法</w:t>
            </w:r>
          </w:p>
        </w:tc>
        <w:tc>
          <w:tcPr>
            <w:tcW w:type="dxa" w:w="444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主要內容</w:t>
            </w:r>
          </w:p>
        </w:tc>
        <w:tc>
          <w:tcPr>
            <w:tcW w:type="dxa" w:w="20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證據性質</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12.2</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舊庫存</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溝通、資訊與知識的經典理論</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既有理論</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12.3–12.4</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公共化</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公文與向上過濾；組織記憶與制度性遺忘</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既有研究＋本書整合</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12.5</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治理化</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跨機關資訊分享、網絡記憶與「沒有人有完整的圖」</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既有研究＋推論</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12.6</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AI 化</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AI 作為資訊行動者；AI 對外溝通的責任；AI 與知識</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既有研究＋實際案例＋本書立場</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12.7</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處理</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研究命題</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待檢驗命題</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12.8</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處理</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四個檢查詞、AI 生成內容檢核、知識交接清單；回到案例</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實務工具</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12.9</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處理</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小結與過渡</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本書整合</w:t>
            </w:r>
          </w:p>
        </w:tc>
      </w:tr>
    </w:tbl>
    <w:p>
      <w:pPr>
        <w:spacing w:after="80"/>
      </w:pPr>
    </w:p>
    <w:p>
      <w:pPr>
        <w:pStyle w:val="Heading1"/>
        <w:spacing w:after="120" w:before="280"/>
      </w:pPr>
      <w:r>
        <w:rPr>
          <w:rFonts w:ascii="Microsoft JhengHei" w:eastAsia="Microsoft JhengHei" w:hAnsi="Microsoft JhengHei"/>
          <w:b/>
          <w:bCs/>
          <w:color w:val="1A365D"/>
          <w:sz w:val="26"/>
          <w:szCs w:val="26"/>
        </w:rPr>
        <w:t xml:space="preserve">導讀案例：二十三年前的一張圖</w:t>
      </w:r>
    </w:p>
    <w:p>
      <w:pPr>
        <w:spacing w:after="80" w:line="276"/>
        <w:ind w:firstLine="397"/>
        <w:jc w:val="both"/>
      </w:pPr>
      <w:r>
        <w:rPr>
          <w:rFonts w:ascii="Microsoft JhengHei" w:eastAsia="Microsoft JhengHei" w:hAnsi="Microsoft JhengHei"/>
          <w:b w:val="false"/>
          <w:bCs w:val="false"/>
          <w:sz w:val="21"/>
          <w:szCs w:val="21"/>
        </w:rPr>
        <w:t xml:space="preserve">2014年7月31日晚上，高雄市前鎮區一帶的居民陸續聞到濃烈的氣味，通報從晚上八點多開始湧進。消防、環保和相關單位趕到現場，開始找氣味的來源，卻一直沒能確定漏的是什麼、從哪裡漏。將近午夜，凱旋路、三多路一帶發生連環氣爆，道路被炸開成長長的溝渠。這場災難造成32人死亡、數百人受傷，其中包括正在現場搜尋氣體來源的消防人員。第二天清晨，經濟部長對外表示，外洩的氣體「可能」是丙烯，但仍有待進一步調查確認（關鍵評論網，2014）。</w:t>
      </w:r>
    </w:p>
    <w:p>
      <w:pPr>
        <w:spacing w:after="80" w:line="276"/>
        <w:ind w:firstLine="397"/>
        <w:jc w:val="both"/>
      </w:pPr>
      <w:r>
        <w:rPr>
          <w:rFonts w:ascii="Microsoft JhengHei" w:eastAsia="Microsoft JhengHei" w:hAnsi="Microsoft JhengHei"/>
          <w:b w:val="false"/>
          <w:bCs w:val="false"/>
          <w:sz w:val="21"/>
          <w:szCs w:val="21"/>
        </w:rPr>
        <w:t xml:space="preserve">事後的調查和判決，把時間拉回二十多年前。一條4吋的丙烯管線在1991年完工，屬於後來被李長榮化工收購的公司。1991到1992年間，高雄市政府在同一個位置興建排水箱涵。施工前，市府曾經和管線業者開會，設計圖上也註明管線必須在施工前遷移；但管線最後沒有遷走，而是被包進了箱涵裡，懸空穿過排水道。二十多年的潮濕和積水，慢慢腐蝕了管壁，直到2014年7月31日破裂（鏡週刊，2021）。</w:t>
      </w:r>
    </w:p>
    <w:p>
      <w:pPr>
        <w:spacing w:after="80" w:line="276"/>
        <w:ind w:firstLine="397"/>
        <w:jc w:val="both"/>
      </w:pPr>
      <w:r>
        <w:rPr>
          <w:rFonts w:ascii="Microsoft JhengHei" w:eastAsia="Microsoft JhengHei" w:hAnsi="Microsoft JhengHei"/>
          <w:b w:val="false"/>
          <w:bCs w:val="false"/>
          <w:sz w:val="21"/>
          <w:szCs w:val="21"/>
        </w:rPr>
        <w:t xml:space="preserve">司法程序走了七年。一審判決全部12名被告有罪，認定業者在輸送時曾注意到流量異常卻沒有停止（公視新聞網，2018）；但二審改判業者方面的9人無罪，2021年最高法院維持。最後確定有罪的，是3名當年負責箱涵工程的市府官員，理由是他們在驗收時沒有注意到管線被包在箱涵裡，卻仍然准予驗收（鏡週刊，2021）。</w:t>
      </w:r>
    </w:p>
    <w:p>
      <w:pPr>
        <w:spacing w:after="80" w:line="276"/>
        <w:ind w:firstLine="397"/>
        <w:jc w:val="both"/>
      </w:pPr>
      <w:r>
        <w:rPr>
          <w:rFonts w:ascii="Microsoft JhengHei" w:eastAsia="Microsoft JhengHei" w:hAnsi="Microsoft JhengHei"/>
          <w:b w:val="false"/>
          <w:bCs w:val="false"/>
          <w:sz w:val="21"/>
          <w:szCs w:val="21"/>
        </w:rPr>
        <w:t xml:space="preserve">這個案例最值得深思的地方，不在於有沒有人知道管線在那裡。1991年，有人知道：開會的人知道，畫圖的人知道，圖上還寫了字。問題在於，這份知道沒有被留下來，或者留下來了，卻沒有在二十三年後的那個晚上，走到需要它的人手上。那天晚上在現場找氣味的人，手上沒有一張告訴他們地底下有什麼的圖。而當責任最後被追究時，落在了二十多年前在驗收單上簽名的那幾個人身上。這一章要問的就是：公共組織怎樣知道一件事，又怎樣忘記一件事？當 AI 開始替組織記憶、替組織說話，這件事會變得更可靠，還是更難察覺？</w:t>
      </w:r>
    </w:p>
    <w:p>
      <w:pPr>
        <w:pStyle w:val="Heading1"/>
        <w:spacing w:after="120" w:before="280"/>
      </w:pPr>
      <w:r>
        <w:rPr>
          <w:rFonts w:ascii="Microsoft JhengHei" w:eastAsia="Microsoft JhengHei" w:hAnsi="Microsoft JhengHei"/>
          <w:b/>
          <w:bCs/>
          <w:color w:val="1A365D"/>
          <w:sz w:val="26"/>
          <w:szCs w:val="26"/>
        </w:rPr>
        <w:t xml:space="preserve">12.1　本章的分析定位</w:t>
      </w:r>
    </w:p>
    <w:p>
      <w:pPr>
        <w:spacing w:after="80" w:line="276"/>
        <w:ind w:firstLine="397"/>
        <w:jc w:val="both"/>
      </w:pPr>
      <w:r>
        <w:rPr>
          <w:rFonts w:ascii="Microsoft JhengHei" w:eastAsia="Microsoft JhengHei" w:hAnsi="Microsoft JhengHei"/>
          <w:b w:val="false"/>
          <w:bCs w:val="false"/>
          <w:sz w:val="21"/>
          <w:szCs w:val="21"/>
        </w:rPr>
        <w:t xml:space="preserve">這是第三部「團體：互動、領導與權力」的第二章。第11章看到，團隊的很多問題其實是資訊的問題：誰知道什麼、知道的東西有沒有被說出來、說出來的東西有沒有被聽懂。哥倫比亞號的工程師看見了危險，卻沒有讓它走到決策者面前；這一章要把這個問題拉開來看，從溝通、資訊和知識三個角度，看資訊在公共組織裡怎樣流動、怎樣被過濾，又怎樣被遺忘。</w:t>
      </w:r>
    </w:p>
    <w:p>
      <w:pPr>
        <w:spacing w:after="80" w:line="276"/>
        <w:ind w:firstLine="397"/>
        <w:jc w:val="both"/>
      </w:pPr>
      <w:r>
        <w:rPr>
          <w:rFonts w:ascii="Microsoft JhengHei" w:eastAsia="Microsoft JhengHei" w:hAnsi="Microsoft JhengHei"/>
          <w:b w:val="false"/>
          <w:bCs w:val="false"/>
          <w:sz w:val="21"/>
          <w:szCs w:val="21"/>
        </w:rPr>
        <w:t xml:space="preserve">照五步法，這一章的舊庫存是溝通、資訊和知識的經典理論（12.2）；公共化分成兩步，先看公文、簽陳和會議紀錄怎樣塑造公部門的溝通（12.3），再看公共組織的記憶為什麼特別容易流失（12.4）；治理化看跨機關的資訊分享（12.5）；AI 化看 AI 怎樣成為決定「什麼被看見」的資訊行動者（12.6）；處理則包括研究命題（12.7）和一套檢查工具（12.8）。</w:t>
      </w:r>
    </w:p>
    <w:p>
      <w:pPr>
        <w:spacing w:after="80" w:line="276"/>
        <w:ind w:firstLine="397"/>
        <w:jc w:val="both"/>
      </w:pPr>
      <w:r>
        <w:rPr>
          <w:rFonts w:ascii="Microsoft JhengHei" w:eastAsia="Microsoft JhengHei" w:hAnsi="Microsoft JhengHei"/>
          <w:b w:val="false"/>
          <w:bCs w:val="false"/>
          <w:sz w:val="21"/>
          <w:szCs w:val="21"/>
        </w:rPr>
        <w:t xml:space="preserve">這一章要正式提出一個概念：資訊行動者。第9章把 AI 定位為「準行動者」：它展現出接近行動者的功能，會篩選、排序、建議，進而影響結果，但不具備完整的意識、意圖或法律人格。資訊行動者不是另一個概念，而是準行動者在溝通、資訊和知識上的表現：AI 不主張、不表態，也不擁有立場，但它透過篩選、排序、摘要、翻譯和生成，持續決定哪些資訊被看見、以什麼方式被理解、哪些知識被當成相關。第11章最後留下的問題是：AI 在團體互動中，究竟是工具、媒介、資訊來源，還是互動節點？這一章的答案是：在資訊這個面向上，它是一個行動者，雖然只是「準」的。完整的定義，本書留待第21章處理。</w:t>
      </w:r>
    </w:p>
    <w:p>
      <w:pPr>
        <w:spacing w:after="80" w:line="276"/>
        <w:ind w:firstLine="397"/>
        <w:jc w:val="both"/>
      </w:pPr>
      <w:r>
        <w:rPr>
          <w:rFonts w:ascii="Microsoft JhengHei" w:eastAsia="Microsoft JhengHei" w:hAnsi="Microsoft JhengHei"/>
          <w:b w:val="false"/>
          <w:bCs w:val="false"/>
          <w:sz w:val="21"/>
          <w:szCs w:val="21"/>
        </w:rPr>
        <w:t xml:space="preserve">這一章和全書核心命題的關係，也可以用導讀案例說明。決定把管線包進箱涵、而不是遷走的，是二十多年前的工程決策；承擔後果的，是住在那條路上的居民，和那天晚上在現場找氣味的第一線人員；而最後被追究的，是在驗收單上簽名的那幾個人。知識在組織裡流失的時候，責任並沒有跟著流失，它只是沉到了最後一個留下名字的人身上。</w:t>
      </w:r>
    </w:p>
    <w:p>
      <w:pPr>
        <w:pStyle w:val="Heading1"/>
        <w:spacing w:after="120" w:before="280"/>
      </w:pPr>
      <w:r>
        <w:rPr>
          <w:rFonts w:ascii="Microsoft JhengHei" w:eastAsia="Microsoft JhengHei" w:hAnsi="Microsoft JhengHei"/>
          <w:b/>
          <w:bCs/>
          <w:color w:val="1A365D"/>
          <w:sz w:val="26"/>
          <w:szCs w:val="26"/>
        </w:rPr>
        <w:t xml:space="preserve">12.2　舊庫存：溝通、資訊與知識</w:t>
      </w:r>
    </w:p>
    <w:p>
      <w:pPr>
        <w:spacing w:after="80" w:line="276"/>
        <w:ind w:firstLine="397"/>
        <w:jc w:val="both"/>
      </w:pPr>
      <w:r>
        <w:rPr>
          <w:rFonts w:ascii="Microsoft JhengHei" w:eastAsia="Microsoft JhengHei" w:hAnsi="Microsoft JhengHei"/>
          <w:b w:val="false"/>
          <w:bCs w:val="false"/>
          <w:sz w:val="21"/>
          <w:szCs w:val="21"/>
        </w:rPr>
        <w:t xml:space="preserve">先談溝通。組織行為學很早就注意到，溝通不只是把訊息從甲傳到乙，媒介本身會影響溝通能做到什麼。Daft 與 Lengel（1986）提出媒介豐富性理論：面對面的交談能同時傳遞語氣、表情和即時回饋，最適合處理模糊、需要詮釋的問題；書面報告和數字則適合處理清楚、例行的問題。用不對的媒介處理問題，例如用一份書面報表處理一個高度模糊的風險，就容易出錯。溝通也有方向。Roberts 與 O'Reilly（1974）研究向上溝通時發現，部屬向主管傳遞資訊時，常常會壓低壞消息、放大好消息，尤其當部屬在乎升遷、又不太信任主管的時候。Yates 與 Orlikowski（1992）則提醒，組織裡的溝通是透過一些約定俗成的「文類」進行的，例如備忘錄、會議、報告，這些形式本身就規定了什麼可以說、怎樣說、說給誰聽。</w:t>
      </w:r>
    </w:p>
    <w:p>
      <w:pPr>
        <w:spacing w:after="80" w:line="276"/>
        <w:ind w:firstLine="397"/>
        <w:jc w:val="both"/>
      </w:pPr>
      <w:r>
        <w:rPr>
          <w:rFonts w:ascii="Microsoft JhengHei" w:eastAsia="Microsoft JhengHei" w:hAnsi="Microsoft JhengHei"/>
          <w:b w:val="false"/>
          <w:bCs w:val="false"/>
          <w:sz w:val="21"/>
          <w:szCs w:val="21"/>
        </w:rPr>
        <w:t xml:space="preserve">再談資訊。Simon（1971）有一句常被引用的話：資訊的豐富，造成注意力的貧乏。組織的限制往往不是資訊不夠，而是沒有足夠的注意力去處理已經有的資訊；Eppler 與 Mengis（2004）整理跨領域的研究，也發現資訊過載會降低決策品質、增加壓力。Feldman 與 March（1981）的觀察更耐人尋味：組織蒐集的資訊，常常比它使用的多得多，因為蒐集資訊本身就是一種「我們很謹慎」的象徵，不一定是為了做決定。團體裡的資訊也不會自動被分享。Stasser 與 Titus（1985）的「隱藏資訊」實驗發現，團體討論時，大家傾向討論每個人都知道的資訊，只有少數人知道的關鍵資訊，反而很少被提出來；結果是，團體明明擁有做出好決定所需的全部資訊，卻做出了差的決定。</w:t>
      </w:r>
    </w:p>
    <w:p>
      <w:pPr>
        <w:spacing w:after="80" w:line="276"/>
        <w:ind w:firstLine="397"/>
        <w:jc w:val="both"/>
      </w:pPr>
      <w:r>
        <w:rPr>
          <w:rFonts w:ascii="Microsoft JhengHei" w:eastAsia="Microsoft JhengHei" w:hAnsi="Microsoft JhengHei"/>
          <w:b w:val="false"/>
          <w:bCs w:val="false"/>
          <w:sz w:val="21"/>
          <w:szCs w:val="21"/>
        </w:rPr>
        <w:t xml:space="preserve">最後談知識。Polanyi（1966）說，我們知道的，比我們說得出來的多；這種說不出來、只能在做中學的知識，稱為隱性知識，和可以寫成文件的顯性知識相對。Nonaka（1994）以及 Nonaka 與 Takeuchi（1995）把組織的知識創造描述成隱性和顯性知識之間不斷轉換的螺旋：經驗透過分享變成共同的默會，默會透過表述變成文件，文件透過組合變成系統，系統又透過實作回到個人的經驗。Walsh 與 Ungson（1991）則提出「組織記憶」的概念：組織的知識不只存在文件裡，也存在個人、文化、轉換程序、結構和實體環境之中；任何一個地方的記憶流失，組織都可能忘記它曾經知道的事。Argote 與 Miron-Spektor（2011）把組織學習整理為從經驗產生知識、再把知識保存和轉移的過程，並指出人員流動是知識流失最主要的原因之一。至於人願不願意分享知識，Wang 與 Noe（2010）的回顧發現，信任、組織的支持和分享的成本，都是重要的影響因素。</w:t>
      </w:r>
    </w:p>
    <w:p>
      <w:pPr>
        <w:keepNext/>
        <w:spacing w:after="60" w:before="160"/>
        <w:jc w:val="center"/>
      </w:pPr>
      <w:r>
        <w:rPr>
          <w:rFonts w:ascii="Microsoft JhengHei" w:eastAsia="Microsoft JhengHei" w:hAnsi="Microsoft JhengHei"/>
          <w:b/>
          <w:bCs/>
          <w:color w:val="1A365D"/>
          <w:sz w:val="19"/>
          <w:szCs w:val="19"/>
        </w:rPr>
        <w:t xml:space="preserve">表12-1　溝通、資訊與知識的經典理論</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2600"/>
        <w:gridCol w:w="3000"/>
        <w:gridCol w:w="3040"/>
      </w:tblGrid>
      <w:tr>
        <w:trPr>
          <w:cantSplit/>
          <w:tblHeader/>
        </w:trPr>
        <w:tc>
          <w:tcPr>
            <w:tcW w:type="dxa" w:w="26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理論</w:t>
            </w:r>
          </w:p>
        </w:tc>
        <w:tc>
          <w:tcPr>
            <w:tcW w:type="dxa" w:w="30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核心觀點</w:t>
            </w:r>
          </w:p>
        </w:tc>
        <w:tc>
          <w:tcPr>
            <w:tcW w:type="dxa" w:w="304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搬進公部門時要追問的事</w:t>
            </w:r>
          </w:p>
        </w:tc>
      </w:tr>
      <w:tr>
        <w:trPr>
          <w:cantSplit/>
          <w:tblHeader w:val="false"/>
        </w:trPr>
        <w:tc>
          <w:tcPr>
            <w:tcW w:type="dxa" w:w="2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媒介豐富性（Daft &amp; Lengel, 1986）</w:t>
            </w:r>
          </w:p>
        </w:tc>
        <w:tc>
          <w:tcPr>
            <w:tcW w:type="dxa" w:w="3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模糊的問題需要豐富的媒介</w:t>
            </w:r>
          </w:p>
        </w:tc>
        <w:tc>
          <w:tcPr>
            <w:tcW w:type="dxa" w:w="30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用公文處理模糊的風險，會漏掉什麼？</w:t>
            </w:r>
          </w:p>
        </w:tc>
      </w:tr>
      <w:tr>
        <w:trPr>
          <w:cantSplit/>
          <w:tblHeader w:val="false"/>
        </w:trPr>
        <w:tc>
          <w:tcPr>
            <w:tcW w:type="dxa" w:w="2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向上溝通的扭曲（Roberts &amp; O'Reilly, 1974）</w:t>
            </w:r>
          </w:p>
        </w:tc>
        <w:tc>
          <w:tcPr>
            <w:tcW w:type="dxa" w:w="3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部屬會壓低壞消息</w:t>
            </w:r>
          </w:p>
        </w:tc>
        <w:tc>
          <w:tcPr>
            <w:tcW w:type="dxa" w:w="30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層層簽陳，壞消息在第幾層消失？</w:t>
            </w:r>
          </w:p>
        </w:tc>
      </w:tr>
      <w:tr>
        <w:trPr>
          <w:cantSplit/>
          <w:tblHeader w:val="false"/>
        </w:trPr>
        <w:tc>
          <w:tcPr>
            <w:tcW w:type="dxa" w:w="2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溝通的文類（Yates &amp; Orlikowski, 1992）</w:t>
            </w:r>
          </w:p>
        </w:tc>
        <w:tc>
          <w:tcPr>
            <w:tcW w:type="dxa" w:w="3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溝通形式規定了能說什麼</w:t>
            </w:r>
          </w:p>
        </w:tc>
        <w:tc>
          <w:tcPr>
            <w:tcW w:type="dxa" w:w="30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公文的格式，讓哪些話說不出口？</w:t>
            </w:r>
          </w:p>
        </w:tc>
      </w:tr>
      <w:tr>
        <w:trPr>
          <w:cantSplit/>
          <w:tblHeader w:val="false"/>
        </w:trPr>
        <w:tc>
          <w:tcPr>
            <w:tcW w:type="dxa" w:w="2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注意力的稀缺（Simon, 1971）</w:t>
            </w:r>
          </w:p>
        </w:tc>
        <w:tc>
          <w:tcPr>
            <w:tcW w:type="dxa" w:w="3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資訊越多，注意力越少</w:t>
            </w:r>
          </w:p>
        </w:tc>
        <w:tc>
          <w:tcPr>
            <w:tcW w:type="dxa" w:w="30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每天上百件公文，承辦人看得到真正的風險嗎？</w:t>
            </w:r>
          </w:p>
        </w:tc>
      </w:tr>
      <w:tr>
        <w:trPr>
          <w:cantSplit/>
          <w:tblHeader w:val="false"/>
        </w:trPr>
        <w:tc>
          <w:tcPr>
            <w:tcW w:type="dxa" w:w="2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資訊作為象徵（Feldman &amp; March, 1981）</w:t>
            </w:r>
          </w:p>
        </w:tc>
        <w:tc>
          <w:tcPr>
            <w:tcW w:type="dxa" w:w="3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組織蒐集的資訊比使用的多</w:t>
            </w:r>
          </w:p>
        </w:tc>
        <w:tc>
          <w:tcPr>
            <w:tcW w:type="dxa" w:w="30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蒐集資料是為了決定，還是為了證明自己謹慎？</w:t>
            </w:r>
          </w:p>
        </w:tc>
      </w:tr>
      <w:tr>
        <w:trPr>
          <w:cantSplit/>
          <w:tblHeader w:val="false"/>
        </w:trPr>
        <w:tc>
          <w:tcPr>
            <w:tcW w:type="dxa" w:w="2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隱藏資訊（Stasser &amp; Titus, 1985）</w:t>
            </w:r>
          </w:p>
        </w:tc>
        <w:tc>
          <w:tcPr>
            <w:tcW w:type="dxa" w:w="3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團體傾向討論大家都知道的事</w:t>
            </w:r>
          </w:p>
        </w:tc>
        <w:tc>
          <w:tcPr>
            <w:tcW w:type="dxa" w:w="30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跨局處會議裡，只有一個局處知道的事，會被說出來嗎？</w:t>
            </w:r>
          </w:p>
        </w:tc>
      </w:tr>
      <w:tr>
        <w:trPr>
          <w:cantSplit/>
          <w:tblHeader w:val="false"/>
        </w:trPr>
        <w:tc>
          <w:tcPr>
            <w:tcW w:type="dxa" w:w="2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隱性知識與知識螺旋（Polanyi, 1966；Nonaka &amp; Takeuchi, 1995）</w:t>
            </w:r>
          </w:p>
        </w:tc>
        <w:tc>
          <w:tcPr>
            <w:tcW w:type="dxa" w:w="3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知道的比說得出的多</w:t>
            </w:r>
          </w:p>
        </w:tc>
        <w:tc>
          <w:tcPr>
            <w:tcW w:type="dxa" w:w="30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資深同仁退休時，帶走了什麼？</w:t>
            </w:r>
          </w:p>
        </w:tc>
      </w:tr>
      <w:tr>
        <w:trPr>
          <w:cantSplit/>
          <w:tblHeader w:val="false"/>
        </w:trPr>
        <w:tc>
          <w:tcPr>
            <w:tcW w:type="dxa" w:w="2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組織記憶（Walsh &amp; Ungson, 1991）</w:t>
            </w:r>
          </w:p>
        </w:tc>
        <w:tc>
          <w:tcPr>
            <w:tcW w:type="dxa" w:w="3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記憶存在人、文件、程序和結構裡</w:t>
            </w:r>
          </w:p>
        </w:tc>
        <w:tc>
          <w:tcPr>
            <w:tcW w:type="dxa" w:w="30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機關改組、系統汰換之後，記憶還在嗎？</w:t>
            </w:r>
          </w:p>
        </w:tc>
      </w:tr>
    </w:tbl>
    <w:p>
      <w:pPr>
        <w:spacing w:after="80"/>
      </w:pPr>
    </w:p>
    <w:p>
      <w:pPr>
        <w:spacing w:after="80" w:line="276"/>
        <w:ind w:firstLine="397"/>
        <w:jc w:val="both"/>
      </w:pPr>
      <w:r>
        <w:rPr>
          <w:rFonts w:ascii="Microsoft JhengHei" w:eastAsia="Microsoft JhengHei" w:hAnsi="Microsoft JhengHei"/>
          <w:b w:val="false"/>
          <w:bCs w:val="false"/>
          <w:sz w:val="21"/>
          <w:szCs w:val="21"/>
        </w:rPr>
        <w:t xml:space="preserve">把這些理論放在一起，可以看到它們共享兩個沒說出口的假設。第一，資訊流動的主要目的，是讓組織內部做出更好的決定。第二，組織記得或忘記，主要是效率的問題：記得的組織比較有競爭力，忘記的組織會重複犯錯。導讀案例同時挑戰了這兩個假設。公部門的資訊不只用來做決定，也用來課責：那張設計圖上的註記，二十多年後成了判決的依據。而公部門的遺忘也不只是效率的問題：一個機關忘記了地底下有一條管線，付出代價的是住在上面的人。</w:t>
      </w:r>
    </w:p>
    <w:p>
      <w:pPr>
        <w:pStyle w:val="Heading1"/>
        <w:spacing w:after="120" w:before="280"/>
      </w:pPr>
      <w:r>
        <w:rPr>
          <w:rFonts w:ascii="Microsoft JhengHei" w:eastAsia="Microsoft JhengHei" w:hAnsi="Microsoft JhengHei"/>
          <w:b/>
          <w:bCs/>
          <w:color w:val="1A365D"/>
          <w:sz w:val="26"/>
          <w:szCs w:val="26"/>
        </w:rPr>
        <w:t xml:space="preserve">12.3　公共化之一：公文、簽陳與向上的過濾</w:t>
      </w:r>
    </w:p>
    <w:p>
      <w:pPr>
        <w:spacing w:after="80" w:line="276"/>
        <w:ind w:firstLine="397"/>
        <w:jc w:val="both"/>
      </w:pPr>
      <w:r>
        <w:rPr>
          <w:rFonts w:ascii="Microsoft JhengHei" w:eastAsia="Microsoft JhengHei" w:hAnsi="Microsoft JhengHei"/>
          <w:b w:val="false"/>
          <w:bCs w:val="false"/>
          <w:sz w:val="21"/>
          <w:szCs w:val="21"/>
        </w:rPr>
        <w:t xml:space="preserve">公部門的溝通，大部分是透過公文、簽陳和會議紀錄進行的。用 Yates 與 Orlikowski 的語言來說，這些都是高度制度化的溝通文類：格式固定、用語固定、流程固定。它們之所以存在，有很正當的理由：每一個決定都要有依據，每一次授權都要有紀錄，事後才能檢驗是誰、在什麼時候、依據什麼做了什麼。換句話說，公文同時承擔兩種功能：溝通和課責。</w:t>
      </w:r>
    </w:p>
    <w:p>
      <w:pPr>
        <w:spacing w:after="80" w:line="276"/>
        <w:ind w:firstLine="397"/>
        <w:jc w:val="both"/>
      </w:pPr>
      <w:r>
        <w:rPr>
          <w:rFonts w:ascii="Microsoft JhengHei" w:eastAsia="Microsoft JhengHei" w:hAnsi="Microsoft JhengHei"/>
          <w:b w:val="false"/>
          <w:bCs w:val="false"/>
          <w:sz w:val="21"/>
          <w:szCs w:val="21"/>
        </w:rPr>
        <w:t xml:space="preserve">這兩種功能有時會互相拉扯。一份公文要能經得起事後檢驗，就傾向只寫確定的事、只寫有依據的事；而真正重要的風險，常常一開始只是一個模糊的疑慮、一個「我覺得怪怪的」的直覺。依照 Daft 與 Lengel 的理論，模糊的問題需要豐富的媒介，例如面對面的討論；但公部門最正式、最被認可的溝通管道，偏偏是最不豐富的書面。結果是，模糊的疑慮要嘛被寫成確定的語言而失真，要嘛乾脆不寫。第11章談的哥倫比亞號，就是模型的限制在一層一層的簡報裡越寫越小。</w:t>
      </w:r>
    </w:p>
    <w:p>
      <w:pPr>
        <w:spacing w:after="80" w:line="276"/>
        <w:ind w:firstLine="397"/>
        <w:jc w:val="both"/>
      </w:pPr>
      <w:r>
        <w:rPr>
          <w:rFonts w:ascii="Microsoft JhengHei" w:eastAsia="Microsoft JhengHei" w:hAnsi="Microsoft JhengHei"/>
          <w:b w:val="false"/>
          <w:bCs w:val="false"/>
          <w:sz w:val="21"/>
          <w:szCs w:val="21"/>
        </w:rPr>
        <w:t xml:space="preserve">向上的溝通還會被層級過濾。一份簽陳從承辦人到科長、從科長到處長、從處長到局長，每一層都會修改：刪掉看起來不重要的細節，把語氣改得更穩妥，把結論寫得更清楚。Roberts 與 O'Reilly 發現，部屬會壓低壞消息；在公部門，這種壓低不一定出於私心，它常常是一種好意：不要讓長官為了還不確定的事操心。但層層的好意加在一起，結果就是最上面的人看到的，是一份被修剪得乾乾淨淨、看不出任何疑慮的文件。第10章的 Robodebt 案例裡，送進內閣的提案中原本提到需要修法的文字，就是在一版又一版的修改中消失的。</w:t>
      </w:r>
    </w:p>
    <w:p>
      <w:pPr>
        <w:spacing w:after="80" w:line="276"/>
        <w:ind w:firstLine="397"/>
        <w:jc w:val="both"/>
      </w:pPr>
      <w:r>
        <w:rPr>
          <w:rFonts w:ascii="Microsoft JhengHei" w:eastAsia="Microsoft JhengHei" w:hAnsi="Microsoft JhengHei"/>
          <w:b w:val="false"/>
          <w:bCs w:val="false"/>
          <w:sz w:val="21"/>
          <w:szCs w:val="21"/>
        </w:rPr>
        <w:t xml:space="preserve">公部門的溝通還有一個方向是企業較少面對的：向外。公務人員要向議會說明、回答媒體、回應陳情，還要依《政府資訊公開法》主動或依申請公開資訊。向外的溝通讓公部門多了一層透明，也多了一層壓力：任何寫下來的東西都可能被公開、被質詢、被斷章取義。這是第11章說的防衛規範在溝通上的表現：人學會只寫「不會出事」的話，而不是「真正需要被知道」的話。透明本身是好的，但如果組織只要求透明、不保護說真話的人，透明的結果可能反而是更少的真話。</w:t>
      </w:r>
    </w:p>
    <w:p>
      <w:pPr>
        <w:pStyle w:val="Heading1"/>
        <w:spacing w:after="120" w:before="280"/>
      </w:pPr>
      <w:r>
        <w:rPr>
          <w:rFonts w:ascii="Microsoft JhengHei" w:eastAsia="Microsoft JhengHei" w:hAnsi="Microsoft JhengHei"/>
          <w:b/>
          <w:bCs/>
          <w:color w:val="1A365D"/>
          <w:sz w:val="26"/>
          <w:szCs w:val="26"/>
        </w:rPr>
        <w:t xml:space="preserve">12.4　公共化之二：組織記憶與制度性遺忘</w:t>
      </w:r>
    </w:p>
    <w:p>
      <w:pPr>
        <w:spacing w:after="80" w:line="276"/>
        <w:ind w:firstLine="397"/>
        <w:jc w:val="both"/>
      </w:pPr>
      <w:r>
        <w:rPr>
          <w:rFonts w:ascii="Microsoft JhengHei" w:eastAsia="Microsoft JhengHei" w:hAnsi="Microsoft JhengHei"/>
          <w:b w:val="false"/>
          <w:bCs w:val="false"/>
          <w:sz w:val="21"/>
          <w:szCs w:val="21"/>
        </w:rPr>
        <w:t xml:space="preserve">公共組織有一些特別容易忘記的理由。第一是輪調。為了防弊、為了培養通才，公部門常常讓人定期調動職務；這對防止個人坐大很有用，但每一次調動，都帶走一段只存在那個人腦袋裡的經驗。第二是退休和世代交替。資深同仁退休時，帶走的不只是他知道的規定，更是他知道「為什麼這樣規定」，以及「上次發生類似的事時我們怎麼處理」。第三是委外。當一項業務交給廠商執行，執行的經驗就留在廠商那裡；契約結束、廠商更換，機關可能連當初是怎麼做的都說不清楚。第四是改組和系統汰換。機關合併、業務移撥、資訊系統換新，舊的檔案、舊的資料欄位、舊的處理慣例，常常在轉換中悄悄消失。</w:t>
      </w:r>
    </w:p>
    <w:p>
      <w:pPr>
        <w:spacing w:after="80" w:line="276"/>
        <w:ind w:firstLine="397"/>
        <w:jc w:val="both"/>
      </w:pPr>
      <w:r>
        <w:rPr>
          <w:rFonts w:ascii="Microsoft JhengHei" w:eastAsia="Microsoft JhengHei" w:hAnsi="Microsoft JhengHei"/>
          <w:b w:val="false"/>
          <w:bCs w:val="false"/>
          <w:sz w:val="21"/>
          <w:szCs w:val="21"/>
        </w:rPr>
        <w:t xml:space="preserve">Pollitt（2000）把這種現象稱為「制度性失憶」，並指出一個看似矛盾的現象：在資訊科技最發達的時代，政府反而可能更容易忘記，因為頻繁的改組、人員的快速流動和系統的不斷更替，讓記憶沒有時間沉澱，而大量的電子檔案又讓真正重要的東西更難被找到。用 Walsh 與 Ungson 的架構來看，組織的記憶存在好幾個地方：個人、文件、程序、結構和實體環境。導讀案例的記憶，原本存在其中三個地方：參加施工前會議的人、設計圖上的註記，以及箱涵本身。二十多年後，人已經不在原來的位置，圖不知道是否還找得到、找得到也沒有人會去看，而箱涵把管線藏在了誰也看不到的地方。實體環境記得一切，但沒有人能讀懂它。</w:t>
      </w:r>
    </w:p>
    <w:p>
      <w:pPr>
        <w:spacing w:after="80" w:line="276"/>
        <w:ind w:firstLine="397"/>
        <w:jc w:val="both"/>
      </w:pPr>
      <w:r>
        <w:rPr>
          <w:rFonts w:ascii="Microsoft JhengHei" w:eastAsia="Microsoft JhengHei" w:hAnsi="Microsoft JhengHei"/>
          <w:b w:val="false"/>
          <w:bCs w:val="false"/>
          <w:sz w:val="21"/>
          <w:szCs w:val="21"/>
        </w:rPr>
        <w:t xml:space="preserve">這裡要提醒一件事：遺忘不一定是某個人的錯。輪調、退休、委外和改組，每一項都有它的正當理由，也都是組織正常運作的一部分。正因如此，組織記憶的流失很少被當成一個需要管理的風險；它不會出現在任何一份績效報告裡，直到某一天，某一件被遺忘的事突然變得重要。這和第7章的靜默撤退、第11章的防衛規範是同一類問題：它們都不留痕跡，所以都很容易被忽略。</w:t>
      </w:r>
    </w:p>
    <w:p>
      <w:pPr>
        <w:spacing w:after="80" w:line="276"/>
        <w:ind w:firstLine="397"/>
        <w:jc w:val="both"/>
      </w:pPr>
      <w:r>
        <w:rPr>
          <w:rFonts w:ascii="Microsoft JhengHei" w:eastAsia="Microsoft JhengHei" w:hAnsi="Microsoft JhengHei"/>
          <w:b w:val="false"/>
          <w:bCs w:val="false"/>
          <w:sz w:val="21"/>
          <w:szCs w:val="21"/>
        </w:rPr>
        <w:t xml:space="preserve">組織記憶的流失，也和本書的核心命題有關。當知識流失，組織最後還能追溯的，往往只剩下文件上的簽名。導讀案例最後被判刑的，是在驗收單上簽名的人；而當年參與決定「不遷管線、包進箱涵」的整個過程，包括誰提出、誰同意、為什麼這樣做，在二十多年後已經很難完整重建。第9章說，當判斷已經移轉、簽名仍留在承辦人身上時，簽名承載的只剩下責任；這一章要補充的是，當記憶流失、簽名仍然存在時，簽名同樣只剩下責任。</w:t>
      </w:r>
    </w:p>
    <w:p>
      <w:pPr>
        <w:pStyle w:val="Heading1"/>
        <w:spacing w:after="120" w:before="280"/>
      </w:pPr>
      <w:r>
        <w:rPr>
          <w:rFonts w:ascii="Microsoft JhengHei" w:eastAsia="Microsoft JhengHei" w:hAnsi="Microsoft JhengHei"/>
          <w:b/>
          <w:bCs/>
          <w:color w:val="1A365D"/>
          <w:sz w:val="26"/>
          <w:szCs w:val="26"/>
        </w:rPr>
        <w:t xml:space="preserve">12.5　治理化：跨機關的資訊與「沒有人有完整的圖」</w:t>
      </w:r>
    </w:p>
    <w:p>
      <w:pPr>
        <w:spacing w:after="80" w:line="276"/>
        <w:ind w:firstLine="397"/>
        <w:jc w:val="both"/>
      </w:pPr>
      <w:r>
        <w:rPr>
          <w:rFonts w:ascii="Microsoft JhengHei" w:eastAsia="Microsoft JhengHei" w:hAnsi="Microsoft JhengHei"/>
          <w:b w:val="false"/>
          <w:bCs w:val="false"/>
          <w:sz w:val="21"/>
          <w:szCs w:val="21"/>
        </w:rPr>
        <w:t xml:space="preserve">導讀案例也是一個治理的問題。地底下的管線，屬於不同的業者，受不同的主管機關管理；道路和排水屬於市政府，石化管線的營運由業者負責，產業的管理又牽涉中央的部會。每一個單位都只有自己那一部分的圖，沒有任何一個單位擁有完整的圖。平常這不是問題，因為每個人都只需要管自己那一段；但當災難發生，現場需要的恰恰是完整的圖，而這張圖並不存在。</w:t>
      </w:r>
    </w:p>
    <w:p>
      <w:pPr>
        <w:spacing w:after="80" w:line="276"/>
        <w:ind w:firstLine="397"/>
        <w:jc w:val="both"/>
      </w:pPr>
      <w:r>
        <w:rPr>
          <w:rFonts w:ascii="Microsoft JhengHei" w:eastAsia="Microsoft JhengHei" w:hAnsi="Microsoft JhengHei"/>
          <w:b w:val="false"/>
          <w:bCs w:val="false"/>
          <w:sz w:val="21"/>
          <w:szCs w:val="21"/>
        </w:rPr>
        <w:t xml:space="preserve">Dawes（1996）研究美國州政府的跨機關資訊分享時發現，機關都同意分享資訊有好處，例如減少重複、改善決策、提升服務；但實際分享時，會遇到技術、組織和政治三種障礙：系統不相容、各機關有自己的目標和保密的考量，以及資訊一旦交出去就失去控制的擔心。美國的九一一事件調查委員會在2004年的報告中，把情報機關之間沒有分享資訊列為重要的失敗原因之一，並主張把情報界長期奉行的「需要知道才給」原則，轉向「需要分享」的原則（National Commission on Terrorist Attacks Upon the United States, 2004）。這兩種原則之間的取捨，在公部門一直存在：「需要知道」保護隱私和機密，「需要分享」則讓分散的資訊能被拼起來。</w:t>
      </w:r>
    </w:p>
    <w:p>
      <w:pPr>
        <w:spacing w:after="80" w:line="276"/>
        <w:ind w:firstLine="397"/>
        <w:jc w:val="both"/>
      </w:pPr>
      <w:r>
        <w:rPr>
          <w:rFonts w:ascii="Microsoft JhengHei" w:eastAsia="Microsoft JhengHei" w:hAnsi="Microsoft JhengHei"/>
          <w:b w:val="false"/>
          <w:bCs w:val="false"/>
          <w:sz w:val="21"/>
          <w:szCs w:val="21"/>
        </w:rPr>
        <w:t xml:space="preserve">治理網絡還讓組織記憶的問題更嚴重。第11章談過多重成員身分和本位主義；在資訊上，同樣的結構造成一種「網絡失憶」：每個機關都記得自己做過什麼，卻沒有一個機關記得機關和機關之間曾經說好了什麼。施工前的協調會議，是市府和業者之間的約定；這個約定應該由誰記住？由誰追蹤？由誰在二十年後提醒大家？在一個每個人只負責自己那一段的網絡裡，答案常常是：沒有人。</w:t>
      </w:r>
    </w:p>
    <w:p>
      <w:pPr>
        <w:spacing w:after="80" w:line="276"/>
        <w:ind w:firstLine="397"/>
        <w:jc w:val="both"/>
      </w:pPr>
      <w:r>
        <w:rPr>
          <w:rFonts w:ascii="Microsoft JhengHei" w:eastAsia="Microsoft JhengHei" w:hAnsi="Microsoft JhengHei"/>
          <w:b w:val="false"/>
          <w:bCs w:val="false"/>
          <w:sz w:val="21"/>
          <w:szCs w:val="21"/>
        </w:rPr>
        <w:t xml:space="preserve">第11章引用了 Stasser 與 Titus 的隱藏資訊實驗；在跨機關的會議裡，這個現象會更明顯。每個機關都帶著只有自己知道的資訊來開會，但會議的討論，往往集中在大家都知道的事情上；只有一個機關知道的關鍵資訊，可能因為「這是我們內部的事」、「說了要負責」，或只是因為沒有人問，而一直沒有被放到桌面上。第11章的暴雨演練中，水利局知道當天新增了箱涵施工，這就是一則隱藏資訊；它有沒有被說出來、被認真對待，決定了整場會議的品質。</w:t>
      </w:r>
    </w:p>
    <w:p>
      <w:pPr>
        <w:pStyle w:val="Heading1"/>
        <w:spacing w:after="120" w:before="280"/>
      </w:pPr>
      <w:r>
        <w:rPr>
          <w:rFonts w:ascii="Microsoft JhengHei" w:eastAsia="Microsoft JhengHei" w:hAnsi="Microsoft JhengHei"/>
          <w:b/>
          <w:bCs/>
          <w:color w:val="1A365D"/>
          <w:sz w:val="26"/>
          <w:szCs w:val="26"/>
        </w:rPr>
        <w:t xml:space="preserve">12.6　AI 化：資訊行動者</w:t>
      </w:r>
    </w:p>
    <w:p>
      <w:pPr>
        <w:spacing w:after="80" w:line="276"/>
        <w:ind w:firstLine="397"/>
        <w:jc w:val="both"/>
      </w:pPr>
      <w:r>
        <w:rPr>
          <w:rFonts w:ascii="Microsoft JhengHei" w:eastAsia="Microsoft JhengHei" w:hAnsi="Microsoft JhengHei"/>
          <w:b w:val="false"/>
          <w:bCs w:val="false"/>
          <w:sz w:val="21"/>
          <w:szCs w:val="21"/>
        </w:rPr>
        <w:t xml:space="preserve">AI 進入公共組織，最先改變的往往就是溝通、資訊和知識。OECD（2025）整理了200個政府使用 AI 的實際案例，涵蓋11項政府的核心職能，其中很大一部分和資訊處理有關：分類陳情案件、摘要文件、翻譯和語音轉文字、分析輿情、回答民眾的詢問。這一節用本書的「資訊行動者」概念，看 AI 在溝通、資訊和知識三個面向上做了什麼。表12-2和圖12-1把這些角色整理在一起。</w:t>
      </w:r>
    </w:p>
    <w:p>
      <w:pPr>
        <w:keepNext/>
        <w:spacing w:after="60" w:before="160"/>
        <w:jc w:val="center"/>
      </w:pPr>
      <w:r>
        <w:rPr>
          <w:rFonts w:ascii="Microsoft JhengHei" w:eastAsia="Microsoft JhengHei" w:hAnsi="Microsoft JhengHei"/>
          <w:b/>
          <w:bCs/>
          <w:color w:val="1A365D"/>
          <w:sz w:val="19"/>
          <w:szCs w:val="19"/>
        </w:rPr>
        <w:t xml:space="preserve">表12-2　AI 在公共組織溝通、資訊與知識中的角色</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2160"/>
        <w:gridCol w:w="2160"/>
        <w:gridCol w:w="2160"/>
        <w:gridCol w:w="2160"/>
      </w:tblGrid>
      <w:tr>
        <w:trPr>
          <w:cantSplit/>
          <w:tblHeader/>
        </w:trPr>
        <w:tc>
          <w:tcPr>
            <w:tcW w:type="dxa" w:w="216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AI 的角色</w:t>
            </w:r>
          </w:p>
        </w:tc>
        <w:tc>
          <w:tcPr>
            <w:tcW w:type="dxa" w:w="216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溝通</w:t>
            </w:r>
          </w:p>
        </w:tc>
        <w:tc>
          <w:tcPr>
            <w:tcW w:type="dxa" w:w="216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資訊</w:t>
            </w:r>
          </w:p>
        </w:tc>
        <w:tc>
          <w:tcPr>
            <w:tcW w:type="dxa" w:w="216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知識</w:t>
            </w:r>
          </w:p>
        </w:tc>
      </w:tr>
      <w:tr>
        <w:trPr>
          <w:cantSplit/>
          <w:tblHeader w:val="false"/>
        </w:trPr>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中介者</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翻譯、語音轉文字、會議摘要</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把訊息分類、排定優先順序</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把對話和文件轉成可以檢索的紀錄</w:t>
            </w:r>
          </w:p>
        </w:tc>
      </w:tr>
      <w:tr>
        <w:trPr>
          <w:cantSplit/>
          <w:tblHeader w:val="false"/>
        </w:trPr>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過濾者</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決定哪些訊息被長官看見</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篩選陳情、輿情和風險訊號</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推薦「相關」的法規、案例和文件</w:t>
            </w:r>
          </w:p>
        </w:tc>
      </w:tr>
      <w:tr>
        <w:trPr>
          <w:cantSplit/>
          <w:tblHeader w:val="false"/>
        </w:trPr>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分析與預測者</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分析民意和溝通的模式</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趨勢預測、熱點分析、風險評分</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從資料中找出可能的政策關聯</w:t>
            </w:r>
          </w:p>
        </w:tc>
      </w:tr>
      <w:tr>
        <w:trPr>
          <w:cantSplit/>
          <w:tblHeader w:val="false"/>
        </w:trPr>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生成者</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撰寫回覆、新聞稿、公文草稿</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產生摘要和報告</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以「答案」的形式提供知識</w:t>
            </w:r>
          </w:p>
        </w:tc>
      </w:tr>
      <w:tr>
        <w:trPr>
          <w:cantSplit/>
          <w:tblHeader w:val="false"/>
        </w:trPr>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資訊行動者的共同效果</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形塑溝通的議程和回應的方式</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決定什麼被看見、什麼被略過</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影響什麼被當成可信的知識</w:t>
            </w:r>
          </w:p>
        </w:tc>
      </w:tr>
    </w:tbl>
    <w:p>
      <w:pPr>
        <w:spacing w:after="80"/>
      </w:pPr>
    </w:p>
    <w:p>
      <w:pPr>
        <w:keepNext/>
        <w:spacing w:after="20" w:before="120"/>
        <w:jc w:val="center"/>
      </w:pPr>
      <w:r>
        <w:drawing>
          <wp:inline distT="0" distB="0" distL="0" distR="0">
            <wp:extent cx="5486400" cy="3086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086100"/>
                    </a:xfrm>
                    <a:prstGeom prst="rect">
                      <a:avLst/>
                    </a:prstGeom>
                  </pic:spPr>
                </pic:pic>
              </a:graphicData>
            </a:graphic>
          </wp:inline>
        </w:drawing>
      </w:r>
    </w:p>
    <w:p>
      <w:pPr>
        <w:spacing w:after="160" w:before="20"/>
        <w:jc w:val="center"/>
      </w:pPr>
      <w:r>
        <w:rPr>
          <w:rFonts w:ascii="Microsoft JhengHei" w:eastAsia="Microsoft JhengHei" w:hAnsi="Microsoft JhengHei"/>
          <w:b/>
          <w:bCs/>
          <w:color w:val="4A5568"/>
          <w:sz w:val="16"/>
          <w:szCs w:val="16"/>
        </w:rPr>
        <w:t xml:space="preserve">圖12-1　AI 作為資訊行動者：它改變的不只是速度，還有什麼被看見</w:t>
      </w:r>
    </w:p>
    <w:p>
      <w:pPr>
        <w:spacing w:after="80" w:line="276"/>
        <w:ind w:firstLine="397"/>
        <w:jc w:val="both"/>
      </w:pPr>
      <w:r>
        <w:rPr>
          <w:rFonts w:ascii="Microsoft JhengHei" w:eastAsia="Microsoft JhengHei" w:hAnsi="Microsoft JhengHei"/>
          <w:b w:val="false"/>
          <w:bCs w:val="false"/>
          <w:sz w:val="21"/>
          <w:szCs w:val="21"/>
        </w:rPr>
        <w:t xml:space="preserve">先看溝通。AI 最直接的貢獻是處理大量、例行的溝通：語音轉文字、會議摘要、回答常見的問題。這可以減輕第一線的負擔，也可以讓民眾在半夜得到回應。但當 AI 開始代表機關對外說話，一個新的問題就出現了：它說錯了，誰負責？紐約市在2023年10月推出一個協助小型企業的 AI 聊天機器人，作為市府 AI 計畫的重點項目。上線約五個月後，調查報導媒體 The Markup 測試發現，它會給出違法的建議：例如告訴業者可以拒收現金，雖然紐約市在2020年已經立法要求商家必須收現金；或告訴房東可以拒絕接受住房補助券，雖然這在紐約市屬於違法的歧視。市府的回應是，這是一個試辦計畫，會持續改進（Lecher, 2024）。同一年，加拿大航空的聊天機器人告訴一位旅客錯誤的退費規定，航空公司在爭議中主張聊天機器人是「為自己的行為負責的獨立法律實體」，但卑詩省的民事仲裁庭不接受這個說法，認定公司必須為自己網站上所有的資訊負責，包括聊天機器人說的話（Moffatt v. Air Canada, 2024）。這兩個案例說的是同一件事，也正是第11章的核心命題：AI 可以分擔判斷，但不能分擔問責。對公部門來說更是如此：民眾信任的是政府，不是某一套系統；當 AI 用機關的名義說話，它說的每一句話，都是機關說的。</w:t>
      </w:r>
    </w:p>
    <w:p>
      <w:pPr>
        <w:spacing w:after="80" w:line="276"/>
        <w:ind w:firstLine="397"/>
        <w:jc w:val="both"/>
      </w:pPr>
      <w:r>
        <w:rPr>
          <w:rFonts w:ascii="Microsoft JhengHei" w:eastAsia="Microsoft JhengHei" w:hAnsi="Microsoft JhengHei"/>
          <w:b w:val="false"/>
          <w:bCs w:val="false"/>
          <w:sz w:val="21"/>
          <w:szCs w:val="21"/>
        </w:rPr>
        <w:t xml:space="preserve">再看資訊。AI 作為過濾者，可以幫忙處理 Simon 說的注意力稀缺：把上千件陳情分類、找出真正緊急的那幾件。但過濾也意味著有些東西被略過。當 AI 決定哪些陳情優先處理、哪些輿情被標為高風險、哪些資料被推薦給長官，它其實已經參與了公共議程的設定。這和 12.3 談的層層簽陳很像：每一層都在修剪，最上面的人看到的是修剪後的結果。差別在於，人的修剪至少留下了修改的痕跡，主管可以追問「原來的版本寫了什麼」；AI 的摘要卻常常讓人連「被略過了什麼」都不知道。隱藏資訊的問題也可能被放大：如果 AI 摘要傾向保留大多數文件都提到的內容，那麼只出現在一份文件、一則陳情裡的關鍵訊息，就更可能在摘要中消失，而這些訊息，往往來自最少數、最弱勢的聲音。</w:t>
      </w:r>
    </w:p>
    <w:p>
      <w:pPr>
        <w:spacing w:after="80" w:line="276"/>
        <w:ind w:firstLine="397"/>
        <w:jc w:val="both"/>
      </w:pPr>
      <w:r>
        <w:rPr>
          <w:rFonts w:ascii="Microsoft JhengHei" w:eastAsia="Microsoft JhengHei" w:hAnsi="Microsoft JhengHei"/>
          <w:b w:val="false"/>
          <w:bCs w:val="false"/>
          <w:sz w:val="21"/>
          <w:szCs w:val="21"/>
        </w:rPr>
        <w:t xml:space="preserve">最後看知識。AI 可以把散落在公文、會議紀錄、陳情和研究報告裡的資訊，變成可以用自然語言查詢的知識庫，讓新進同仁很快找到「以前怎麼處理」。這對 12.4 談的制度性失憶，是一個很有希望的解方：如果導讀案例的那張設計圖和那次會議紀錄，能被一個知識系統記住，並在有人查詢那條路的地下狀況時自動跳出來，結局可能就不一樣。但 AI 的知識管理也有兩個風險。第一，它只能記住被寫下來的東西；Polanyi 說的隱性知識，那些「說不出來、只能在做中學」的經驗，如果組織因為有了 AI 就不再安排資深同仁帶新人，反而可能流失得更快。第二，生成式 AI 會用流暢、自信的語氣回答問題，即使答案是錯的；當一個未經查證的生成內容被當成機關的知識存進系統，下一個人查到時，看到的是一個看起來很有權威的錯誤。第11章引用 Vaccaro 等人（2024）的後設分析提醒，人機組合在判斷和決策的任務上容易變差；在知識管理上，這個提醒意味著：AI 可以幫忙找資料，但判斷一則知識是否可信，仍然需要人。</w:t>
      </w:r>
    </w:p>
    <w:p>
      <w:pPr>
        <w:spacing w:after="80" w:line="276"/>
        <w:ind w:firstLine="397"/>
        <w:jc w:val="both"/>
      </w:pPr>
      <w:r>
        <w:rPr>
          <w:rFonts w:ascii="Microsoft JhengHei" w:eastAsia="Microsoft JhengHei" w:hAnsi="Microsoft JhengHei"/>
          <w:b w:val="false"/>
          <w:bCs w:val="false"/>
          <w:sz w:val="21"/>
          <w:szCs w:val="21"/>
        </w:rPr>
        <w:t xml:space="preserve">AI 還會改變組織內部的權力。在 AI 之前，「知道」常常和職位、年資連在一起：資深的人知道怎麼處理，長官看得到全部的資料。當 AI 讓任何人都能查到過去的案例、看到整合的資料，資訊的分布就變了；這可能讓第一線更有底氣，也可能讓掌握系統設定的人，例如資訊單位和廠商，在不知不覺中取得新的影響力，因為他們決定了系統記住什麼、推薦什麼、略過什麼。下一章談領導、追隨與權威，會從這裡接下去：當 AI 成為資訊的主要供給者，它是否已經在參與領導功能的分配？</w:t>
      </w:r>
    </w:p>
    <w:p>
      <w:pPr>
        <w:pStyle w:val="Heading1"/>
        <w:spacing w:after="120" w:before="280"/>
      </w:pPr>
      <w:r>
        <w:rPr>
          <w:rFonts w:ascii="Microsoft JhengHei" w:eastAsia="Microsoft JhengHei" w:hAnsi="Microsoft JhengHei"/>
          <w:b/>
          <w:bCs/>
          <w:color w:val="1A365D"/>
          <w:sz w:val="26"/>
          <w:szCs w:val="26"/>
        </w:rPr>
        <w:t xml:space="preserve">12.7　理論處理與研究命題</w:t>
      </w:r>
    </w:p>
    <w:p>
      <w:pPr>
        <w:spacing w:after="80" w:line="276"/>
        <w:ind w:firstLine="397"/>
        <w:jc w:val="both"/>
      </w:pPr>
      <w:r>
        <w:rPr>
          <w:rFonts w:ascii="Microsoft JhengHei" w:eastAsia="Microsoft JhengHei" w:hAnsi="Microsoft JhengHei"/>
          <w:b w:val="false"/>
          <w:bCs w:val="false"/>
          <w:sz w:val="21"/>
          <w:szCs w:val="21"/>
        </w:rPr>
        <w:t xml:space="preserve">把前面的討論收在一起，本章對溝通、資訊和知識理論的處理，可以歸結為四點。第一，公部門的溝通同時承擔溝通和課責兩種功能；最正式的溝通管道往往最不適合處理模糊的風險，而層層的簽陳會過濾掉壞消息和疑慮。第二，公共組織特別容易遺忘：輪調、退休、委外和改組各有正當理由，卻共同造成制度性失憶；當記憶流失，最後能追溯的只剩下簽名。第三，在治理網絡中，沒有任何一個機關擁有完整的圖；跨機關的約定和只有一個機關知道的資訊，最容易被遺落。第四，AI 是準行動者在資訊上的表現，也就是資訊行動者：它能緩解注意力的稀缺和組織的遺忘，卻也決定了什麼被看見、什麼被略過；當它代表機關說話，它說的每一句話都由機關負責。</w:t>
      </w:r>
    </w:p>
    <w:p>
      <w:pPr>
        <w:spacing w:after="80" w:line="276"/>
        <w:ind w:firstLine="397"/>
        <w:jc w:val="both"/>
      </w:pPr>
      <w:r>
        <w:rPr>
          <w:rFonts w:ascii="Microsoft JhengHei" w:eastAsia="Microsoft JhengHei" w:hAnsi="Microsoft JhengHei"/>
          <w:b w:val="false"/>
          <w:bCs w:val="false"/>
          <w:sz w:val="21"/>
          <w:szCs w:val="21"/>
        </w:rPr>
        <w:t xml:space="preserve">根據這四點，本章提出七個可以檢驗的研究命題。命題是待檢驗的方向，不是已經確立的結論；表12-3列出每個命題可以從哪些指標和研究設計著手。</w:t>
      </w:r>
    </w:p>
    <w:p>
      <w:pPr>
        <w:spacing w:after="80" w:line="276"/>
        <w:ind w:left="397"/>
        <w:jc w:val="both"/>
      </w:pPr>
      <w:r>
        <w:rPr>
          <w:rFonts w:ascii="Microsoft JhengHei" w:eastAsia="Microsoft JhengHei" w:hAnsi="Microsoft JhengHei"/>
          <w:b w:val="false"/>
          <w:bCs w:val="false"/>
          <w:sz w:val="21"/>
          <w:szCs w:val="21"/>
        </w:rPr>
        <w:t xml:space="preserve">命題12-1：簽陳經過的層級越多，最後版本中保留的不確定資訊和風險描述越少；當機關要求保留原始意見或附上承辦人的原始分析時，這個效果較弱。</w:t>
      </w:r>
    </w:p>
    <w:p>
      <w:pPr>
        <w:spacing w:after="80" w:line="276"/>
        <w:ind w:left="397"/>
        <w:jc w:val="both"/>
      </w:pPr>
      <w:r>
        <w:rPr>
          <w:rFonts w:ascii="Microsoft JhengHei" w:eastAsia="Microsoft JhengHei" w:hAnsi="Microsoft JhengHei"/>
          <w:b w:val="false"/>
          <w:bCs w:val="false"/>
          <w:sz w:val="21"/>
          <w:szCs w:val="21"/>
        </w:rPr>
        <w:t xml:space="preserve">命題12-2：機關內出錯追究的強度越高，公文中描述模糊風險的比例越低，非正式管道（口頭、私訊）傳遞風險資訊的比例越高。</w:t>
      </w:r>
    </w:p>
    <w:p>
      <w:pPr>
        <w:spacing w:after="80" w:line="276"/>
        <w:ind w:left="397"/>
        <w:jc w:val="both"/>
      </w:pPr>
      <w:r>
        <w:rPr>
          <w:rFonts w:ascii="Microsoft JhengHei" w:eastAsia="Microsoft JhengHei" w:hAnsi="Microsoft JhengHei"/>
          <w:b w:val="false"/>
          <w:bCs w:val="false"/>
          <w:sz w:val="21"/>
          <w:szCs w:val="21"/>
        </w:rPr>
        <w:t xml:space="preserve">命題12-3：職務輪調越頻繁、交接制度越薄弱的單位，重複發生同類錯誤的比例越高。</w:t>
      </w:r>
    </w:p>
    <w:p>
      <w:pPr>
        <w:spacing w:after="80" w:line="276"/>
        <w:ind w:left="397"/>
        <w:jc w:val="both"/>
      </w:pPr>
      <w:r>
        <w:rPr>
          <w:rFonts w:ascii="Microsoft JhengHei" w:eastAsia="Microsoft JhengHei" w:hAnsi="Microsoft JhengHei"/>
          <w:b w:val="false"/>
          <w:bCs w:val="false"/>
          <w:sz w:val="21"/>
          <w:szCs w:val="21"/>
        </w:rPr>
        <w:t xml:space="preserve">命題12-4：跨機關會議中，只有單一機關掌握的關鍵資訊被提出的比例，低於多個機關共同掌握的資訊；會議主持人主動逐一詢問各機關的獨有資訊時，這個差距較小。</w:t>
      </w:r>
    </w:p>
    <w:p>
      <w:pPr>
        <w:spacing w:after="80" w:line="276"/>
        <w:ind w:left="397"/>
        <w:jc w:val="both"/>
      </w:pPr>
      <w:r>
        <w:rPr>
          <w:rFonts w:ascii="Microsoft JhengHei" w:eastAsia="Microsoft JhengHei" w:hAnsi="Microsoft JhengHei"/>
          <w:b w:val="false"/>
          <w:bCs w:val="false"/>
          <w:sz w:val="21"/>
          <w:szCs w:val="21"/>
        </w:rPr>
        <w:t xml:space="preserve">命題12-5：以 AI 摘要取代原始文件閱讀時，只出現在少數文件中的關鍵資訊被保留的比例，低於多數文件共同出現的資訊；要求 AI 標示「少數來源資訊」時，這個差距較小。</w:t>
      </w:r>
    </w:p>
    <w:p>
      <w:pPr>
        <w:spacing w:after="80" w:line="276"/>
        <w:ind w:left="397"/>
        <w:jc w:val="both"/>
      </w:pPr>
      <w:r>
        <w:rPr>
          <w:rFonts w:ascii="Microsoft JhengHei" w:eastAsia="Microsoft JhengHei" w:hAnsi="Microsoft JhengHei"/>
          <w:b w:val="false"/>
          <w:bCs w:val="false"/>
          <w:sz w:val="21"/>
          <w:szCs w:val="21"/>
        </w:rPr>
        <w:t xml:space="preserve">命題12-6：對外提供服務的生成式 AI，若有明確的人工接手機制、錯誤更正程序和責任聲明，民眾對機關的信任受錯誤回覆傷害的程度較低；這個效果在數位弱勢的民眾身上更明顯。</w:t>
      </w:r>
    </w:p>
    <w:p>
      <w:pPr>
        <w:spacing w:after="80" w:line="276"/>
        <w:ind w:left="397"/>
        <w:jc w:val="both"/>
      </w:pPr>
      <w:r>
        <w:rPr>
          <w:rFonts w:ascii="Microsoft JhengHei" w:eastAsia="Microsoft JhengHei" w:hAnsi="Microsoft JhengHei"/>
          <w:b w:val="false"/>
          <w:bCs w:val="false"/>
          <w:sz w:val="21"/>
          <w:szCs w:val="21"/>
        </w:rPr>
        <w:t xml:space="preserve">命題12-7：導入 AI 知識系統之後，若機關同時減少資深同仁帶領新人的安排，新人的例行工作效率會提高，但處理非例行個案的判斷品質會下降。</w:t>
      </w:r>
    </w:p>
    <w:p>
      <w:pPr>
        <w:keepNext/>
        <w:spacing w:after="60" w:before="160"/>
        <w:jc w:val="center"/>
      </w:pPr>
      <w:r>
        <w:rPr>
          <w:rFonts w:ascii="Microsoft JhengHei" w:eastAsia="Microsoft JhengHei" w:hAnsi="Microsoft JhengHei"/>
          <w:b/>
          <w:bCs/>
          <w:color w:val="1A365D"/>
          <w:sz w:val="19"/>
          <w:szCs w:val="19"/>
        </w:rPr>
        <w:t xml:space="preserve">表12-3　研究命題、可以觀察的指標與研究設計</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600"/>
        <w:gridCol w:w="2800"/>
        <w:gridCol w:w="2800"/>
        <w:gridCol w:w="2440"/>
      </w:tblGrid>
      <w:tr>
        <w:trPr>
          <w:cantSplit/>
          <w:tblHeader/>
        </w:trPr>
        <w:tc>
          <w:tcPr>
            <w:tcW w:type="dxa" w:w="6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命題</w:t>
            </w:r>
          </w:p>
        </w:tc>
        <w:tc>
          <w:tcPr>
            <w:tcW w:type="dxa" w:w="28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核心關係</w:t>
            </w:r>
          </w:p>
        </w:tc>
        <w:tc>
          <w:tcPr>
            <w:tcW w:type="dxa" w:w="28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可以觀察的指標</w:t>
            </w:r>
          </w:p>
        </w:tc>
        <w:tc>
          <w:tcPr>
            <w:tcW w:type="dxa" w:w="244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可能的研究設計</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12-1</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簽陳層級越多，風險描述越少</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簽陳版本、各版的不確定和風險描述</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公文版本的內容分析</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12-2</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出錯追究讓風險資訊轉往非正式管道</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出錯追究強度、公文的風險描述、非正式傳遞</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問卷搭配公文內容分析</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12-3</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輪調頻繁、交接薄弱，同類錯誤重複發生</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輪調頻率、交接制度、同類錯誤的重複率</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單位比較；行政資料分析</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12-4</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只有一個機關知道的資訊最少被說出來</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各機關的獨有資訊、會議中的提出比例</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會議紀錄分析；模擬實驗</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12-5</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AI 摘要容易漏掉少數來源的資訊</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少數來源資訊在摘要中的保留率</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文件摘要的比較實驗</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12-6</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人工接手和更正程序降低錯誤回覆對信任的傷害</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接手機制、更正程序、信任變化、數位能力</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情境實驗；服務紀錄分析</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12-7</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AI 知識系統取代師徒帶領，傷害非例行判斷</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師徒安排、例行效率、非例行個案的判斷品質</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導入前後比較；單位比較</w:t>
            </w:r>
          </w:p>
        </w:tc>
      </w:tr>
    </w:tbl>
    <w:p>
      <w:pPr>
        <w:spacing w:after="80"/>
      </w:pPr>
    </w:p>
    <w:p>
      <w:pPr>
        <w:spacing w:after="80" w:line="276"/>
        <w:ind w:firstLine="397"/>
        <w:jc w:val="both"/>
      </w:pPr>
      <w:r>
        <w:rPr>
          <w:rFonts w:ascii="Microsoft JhengHei" w:eastAsia="Microsoft JhengHei" w:hAnsi="Microsoft JhengHei"/>
          <w:b w:val="false"/>
          <w:bCs w:val="false"/>
          <w:sz w:val="21"/>
          <w:szCs w:val="21"/>
        </w:rPr>
        <w:t xml:space="preserve">這些命題有一個共同的方向：把「資訊有沒有走到該去的地方」，變成可以追蹤的紀錄。公文的版本、會議的發言、交接的清單、AI 的摘要和原始文件，都是公部門本來就有、或很容易留下的東西。研究組織的溝通和知識，可以從比較這些東西開始：原來有什麼，最後剩下什麼。</w:t>
      </w:r>
    </w:p>
    <w:p>
      <w:pPr>
        <w:pStyle w:val="Heading1"/>
        <w:spacing w:after="120" w:before="280"/>
      </w:pPr>
      <w:r>
        <w:rPr>
          <w:rFonts w:ascii="Microsoft JhengHei" w:eastAsia="Microsoft JhengHei" w:hAnsi="Microsoft JhengHei"/>
          <w:b/>
          <w:bCs/>
          <w:color w:val="1A365D"/>
          <w:sz w:val="26"/>
          <w:szCs w:val="26"/>
        </w:rPr>
        <w:t xml:space="preserve">12.8　處理：用四個檢查詞檢查溝通、資訊與知識</w:t>
      </w:r>
    </w:p>
    <w:p>
      <w:pPr>
        <w:spacing w:after="80" w:line="276"/>
        <w:ind w:firstLine="397"/>
        <w:jc w:val="both"/>
      </w:pPr>
      <w:r>
        <w:rPr>
          <w:rFonts w:ascii="Microsoft JhengHei" w:eastAsia="Microsoft JhengHei" w:hAnsi="Microsoft JhengHei"/>
          <w:b w:val="false"/>
          <w:bCs w:val="false"/>
          <w:sz w:val="21"/>
          <w:szCs w:val="21"/>
        </w:rPr>
        <w:t xml:space="preserve">第1章提出、第5章用來檢查跨機關業務的四個檢查詞，也可以用來檢查一個機關的溝通、資訊和知識安排。</w:t>
      </w:r>
    </w:p>
    <w:p>
      <w:pPr>
        <w:spacing w:after="80" w:line="276"/>
        <w:ind w:firstLine="397"/>
        <w:jc w:val="both"/>
      </w:pPr>
      <w:r>
        <w:rPr>
          <w:rFonts w:ascii="Microsoft JhengHei" w:eastAsia="Microsoft JhengHei" w:hAnsi="Microsoft JhengHei"/>
          <w:b w:val="false"/>
          <w:bCs w:val="false"/>
          <w:sz w:val="21"/>
          <w:szCs w:val="21"/>
        </w:rPr>
        <w:t xml:space="preserve">第一是落差：第一線需要的資訊，和他們實際拿得到的資訊之間，有沒有落差？導讀案例的那個晚上，現場的人需要知道地底下有什麼，手上卻沒有圖。第二是失衡：做決定的人看到的，是不是被修剪過、只剩下確定結論的版本？承辦人的疑慮，有沒有一條不被層層過濾的路？第三是失控：AI 用機關的名義對外說話時，錯誤能不能被發現、被更正、被人接手？如果 AI 說錯了，機關知不知道它說了什麼？第四是疏忽：輪調、退休、委外和系統汰換時，知識有沒有被交接？跨機關的約定，有沒有人負責記住？</w:t>
      </w:r>
    </w:p>
    <w:p>
      <w:pPr>
        <w:spacing w:after="80" w:line="276"/>
        <w:ind w:firstLine="397"/>
        <w:jc w:val="both"/>
      </w:pPr>
      <w:r>
        <w:rPr>
          <w:rFonts w:ascii="Microsoft JhengHei" w:eastAsia="Microsoft JhengHei" w:hAnsi="Microsoft JhengHei"/>
          <w:b w:val="false"/>
          <w:bCs w:val="false"/>
          <w:sz w:val="21"/>
          <w:szCs w:val="21"/>
        </w:rPr>
        <w:t xml:space="preserve">AI 生成的內容和 AI 整理的知識，需要一套最基本的檢核。這不是要把每一句 AI 說的話都由人重寫一遍，而是要讓機關知道 AI 說了什麼、根據什麼說，以及說錯時怎麼辦。表12-4列出最基本的項目。</w:t>
      </w:r>
    </w:p>
    <w:p>
      <w:pPr>
        <w:keepNext/>
        <w:spacing w:after="60" w:before="160"/>
        <w:jc w:val="center"/>
      </w:pPr>
      <w:r>
        <w:rPr>
          <w:rFonts w:ascii="Microsoft JhengHei" w:eastAsia="Microsoft JhengHei" w:hAnsi="Microsoft JhengHei"/>
          <w:b/>
          <w:bCs/>
          <w:color w:val="1A365D"/>
          <w:sz w:val="19"/>
          <w:szCs w:val="19"/>
        </w:rPr>
        <w:t xml:space="preserve">表12-4　AI 生成內容與知識交接的基本檢核</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4320"/>
        <w:gridCol w:w="4320"/>
      </w:tblGrid>
      <w:tr>
        <w:trPr>
          <w:cantSplit/>
          <w:tblHeader/>
        </w:trPr>
        <w:tc>
          <w:tcPr>
            <w:tcW w:type="dxa" w:w="432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項目</w:t>
            </w:r>
          </w:p>
        </w:tc>
        <w:tc>
          <w:tcPr>
            <w:tcW w:type="dxa" w:w="432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要做到什麼</w:t>
            </w:r>
          </w:p>
        </w:tc>
      </w:tr>
      <w:tr>
        <w:trPr>
          <w:cantSplit/>
          <w:tblHeader w:val="false"/>
        </w:trPr>
        <w:tc>
          <w:tcPr>
            <w:tcW w:type="dxa" w:w="432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來源標示</w:t>
            </w:r>
          </w:p>
        </w:tc>
        <w:tc>
          <w:tcPr>
            <w:tcW w:type="dxa" w:w="432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AI 的回答或摘要，能指出依據的法規、文件或案例</w:t>
            </w:r>
          </w:p>
        </w:tc>
      </w:tr>
      <w:tr>
        <w:trPr>
          <w:cantSplit/>
          <w:tblHeader w:val="false"/>
        </w:trPr>
        <w:tc>
          <w:tcPr>
            <w:tcW w:type="dxa" w:w="432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適用範圍</w:t>
            </w:r>
          </w:p>
        </w:tc>
        <w:tc>
          <w:tcPr>
            <w:tcW w:type="dxa" w:w="432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對外服務的 AI，清楚告知它能回答和不能回答的問題</w:t>
            </w:r>
          </w:p>
        </w:tc>
      </w:tr>
      <w:tr>
        <w:trPr>
          <w:cantSplit/>
          <w:tblHeader w:val="false"/>
        </w:trPr>
        <w:tc>
          <w:tcPr>
            <w:tcW w:type="dxa" w:w="432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人工接手</w:t>
            </w:r>
          </w:p>
        </w:tc>
        <w:tc>
          <w:tcPr>
            <w:tcW w:type="dxa" w:w="432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民眾或同仁隨時可以轉給真人處理，並且找得到負責的單位</w:t>
            </w:r>
          </w:p>
        </w:tc>
      </w:tr>
      <w:tr>
        <w:trPr>
          <w:cantSplit/>
          <w:tblHeader w:val="false"/>
        </w:trPr>
        <w:tc>
          <w:tcPr>
            <w:tcW w:type="dxa" w:w="432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錯誤更正</w:t>
            </w:r>
          </w:p>
        </w:tc>
        <w:tc>
          <w:tcPr>
            <w:tcW w:type="dxa" w:w="432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發現錯誤回覆時，有更正、通知受影響者和修正系統的程序</w:t>
            </w:r>
          </w:p>
        </w:tc>
      </w:tr>
      <w:tr>
        <w:trPr>
          <w:cantSplit/>
          <w:tblHeader w:val="false"/>
        </w:trPr>
        <w:tc>
          <w:tcPr>
            <w:tcW w:type="dxa" w:w="432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少數資訊</w:t>
            </w:r>
          </w:p>
        </w:tc>
        <w:tc>
          <w:tcPr>
            <w:tcW w:type="dxa" w:w="432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摘要時標示「只出現在少數來源」的資訊，而不是直接略過</w:t>
            </w:r>
          </w:p>
        </w:tc>
      </w:tr>
      <w:tr>
        <w:trPr>
          <w:cantSplit/>
          <w:tblHeader w:val="false"/>
        </w:trPr>
        <w:tc>
          <w:tcPr>
            <w:tcW w:type="dxa" w:w="432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生成內容入庫</w:t>
            </w:r>
          </w:p>
        </w:tc>
        <w:tc>
          <w:tcPr>
            <w:tcW w:type="dxa" w:w="432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AI 生成的內容存入知識庫之前，經過人的查證並標示來源</w:t>
            </w:r>
          </w:p>
        </w:tc>
      </w:tr>
      <w:tr>
        <w:trPr>
          <w:cantSplit/>
          <w:tblHeader w:val="false"/>
        </w:trPr>
        <w:tc>
          <w:tcPr>
            <w:tcW w:type="dxa" w:w="432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知識交接</w:t>
            </w:r>
          </w:p>
        </w:tc>
        <w:tc>
          <w:tcPr>
            <w:tcW w:type="dxa" w:w="432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輪調、退休、委外結束時，有交接清單，包括「為什麼這樣做」和「跨機關的約定」</w:t>
            </w:r>
          </w:p>
        </w:tc>
      </w:tr>
      <w:tr>
        <w:trPr>
          <w:cantSplit/>
          <w:tblHeader w:val="false"/>
        </w:trPr>
        <w:tc>
          <w:tcPr>
            <w:tcW w:type="dxa" w:w="432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師徒安排</w:t>
            </w:r>
          </w:p>
        </w:tc>
        <w:tc>
          <w:tcPr>
            <w:tcW w:type="dxa" w:w="432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導入知識系統後，仍保留資深同仁帶領新人處理非例行個案的機會</w:t>
            </w:r>
          </w:p>
        </w:tc>
      </w:tr>
    </w:tbl>
    <w:p>
      <w:pPr>
        <w:spacing w:after="80"/>
      </w:pPr>
    </w:p>
    <w:p>
      <w:pPr>
        <w:keepNext/>
        <w:spacing w:after="60" w:before="160"/>
        <w:jc w:val="center"/>
      </w:pPr>
      <w:r>
        <w:rPr>
          <w:rFonts w:ascii="Microsoft JhengHei" w:eastAsia="Microsoft JhengHei" w:hAnsi="Microsoft JhengHei"/>
          <w:b/>
          <w:bCs/>
          <w:color w:val="1A365D"/>
          <w:sz w:val="19"/>
          <w:szCs w:val="19"/>
        </w:rPr>
        <w:t xml:space="preserve">表12-5　溝通、資訊與知識檢核表</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900"/>
        <w:gridCol w:w="4600"/>
        <w:gridCol w:w="3140"/>
      </w:tblGrid>
      <w:tr>
        <w:trPr>
          <w:cantSplit/>
          <w:tblHeader/>
        </w:trPr>
        <w:tc>
          <w:tcPr>
            <w:tcW w:type="dxa" w:w="9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檢查詞</w:t>
            </w:r>
          </w:p>
        </w:tc>
        <w:tc>
          <w:tcPr>
            <w:tcW w:type="dxa" w:w="46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檢核項目</w:t>
            </w:r>
          </w:p>
        </w:tc>
        <w:tc>
          <w:tcPr>
            <w:tcW w:type="dxa" w:w="314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看什麼紀錄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落差</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第一線處理緊急狀況時，是否拿得到必要的圖資和背景資料？</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圖資系統、緊急應變的資料清單</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落差</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模糊的風險，是否有面對面討論、而不只是書面往返的管道？</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會議和討論紀錄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失衡</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簽陳往上送時，承辦人的原始分析和疑慮是否被保留？</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簽陳的各版本</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失衡</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跨機關會議中，是否逐一詢問各機關的獨有資訊？</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會議紀錄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失控</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對外服務的 AI，是否有人工接手和錯誤更正的程序？</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服務紀錄、更正紀錄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失控</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機關是否知道 AI 對外說了什麼，並定期抽查？</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對話紀錄的抽查報告</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疏忽</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輪調、退休和委外結束時，是否有知識交接？</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交接清單</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疏忽</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跨機關的約定，是否有主責單位負責追蹤？</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協議和追蹤紀錄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疏忽</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系統汰換時，舊系統的資料和處理慣例是否被保存？</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資料移轉和保存紀錄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疏忽</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AI 生成的內容存入知識庫前，是否經過查證？</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知識庫的審核紀錄</w:t>
            </w:r>
          </w:p>
        </w:tc>
      </w:tr>
    </w:tbl>
    <w:p>
      <w:pPr>
        <w:spacing w:after="80"/>
      </w:pPr>
    </w:p>
    <w:p>
      <w:pPr>
        <w:spacing w:after="80" w:line="276"/>
        <w:ind w:firstLine="397"/>
        <w:jc w:val="both"/>
      </w:pPr>
      <w:r>
        <w:rPr>
          <w:rFonts w:ascii="Microsoft JhengHei" w:eastAsia="Microsoft JhengHei" w:hAnsi="Microsoft JhengHei"/>
          <w:b w:val="false"/>
          <w:bCs w:val="false"/>
          <w:sz w:val="21"/>
          <w:szCs w:val="21"/>
        </w:rPr>
        <w:t xml:space="preserve">用四個檢查詞回頭看導讀案例，就看得出高雄氣爆不只是一條管線的問題。落差，是那天晚上在現場找氣味的人，手上沒有一張告訴他們地底下有什麼的圖；失衡，是二十多年前「不遷管線、包進箱涵」的決定，在驗收時沒有被看見，也沒有一個不被層層簡化的管道把它送到能說不的人面前；失控，是當晚異常的訊號和民眾的通報，沒能及時匯集成一個能採取行動的判斷；疏忽，是施工前會議的約定和設計圖上的註記，在二十多年裡沒有人負責記住、追蹤和交接。四件事加在一起，讓一份曾經存在的知道，在最需要的那個晚上不見了。</w:t>
      </w:r>
    </w:p>
    <w:p>
      <w:pPr>
        <w:pStyle w:val="Heading1"/>
        <w:spacing w:after="120" w:before="280"/>
      </w:pPr>
      <w:r>
        <w:rPr>
          <w:rFonts w:ascii="Microsoft JhengHei" w:eastAsia="Microsoft JhengHei" w:hAnsi="Microsoft JhengHei"/>
          <w:b/>
          <w:bCs/>
          <w:color w:val="1A365D"/>
          <w:sz w:val="26"/>
          <w:szCs w:val="26"/>
        </w:rPr>
        <w:t xml:space="preserve">12.9　小結與過渡</w:t>
      </w:r>
    </w:p>
    <w:p>
      <w:pPr>
        <w:spacing w:after="80" w:line="276"/>
        <w:ind w:firstLine="397"/>
        <w:jc w:val="both"/>
      </w:pPr>
      <w:r>
        <w:rPr>
          <w:rFonts w:ascii="Microsoft JhengHei" w:eastAsia="Microsoft JhengHei" w:hAnsi="Microsoft JhengHei"/>
          <w:b w:val="false"/>
          <w:bCs w:val="false"/>
          <w:sz w:val="21"/>
          <w:szCs w:val="21"/>
        </w:rPr>
        <w:t xml:space="preserve">這一章從高雄氣爆出發，問了一個問題：公共組織怎樣知道一件事，又怎樣忘記一件事？經典理論告訴我們，媒介會影響溝通能做到什麼，向上的溝通會壓低壞消息，團體傾向討論大家都知道的事，而組織的記憶分散在人、文件、程序、結構和環境之中。公共化之後，本章看到公文同時承擔溝通和課責，最正式的管道最不適合處理模糊的風險；公共組織的輪調、退休、委外和改組，共同造成制度性失憶，而記憶流失之後，能追溯的只剩下簽名。治理化之後，沒有任何一個機關擁有完整的圖，跨機關的約定最容易被遺落。AI 化之後，AI 成為資訊行動者：它能緩解注意力的稀缺和組織的遺忘，卻也決定了什麼被看見、什麼被略過；而當它代表機關說話，責任仍然在機關身上。</w:t>
      </w:r>
    </w:p>
    <w:p>
      <w:pPr>
        <w:spacing w:after="80" w:line="276"/>
        <w:ind w:firstLine="397"/>
        <w:jc w:val="both"/>
      </w:pPr>
      <w:r>
        <w:rPr>
          <w:rFonts w:ascii="Microsoft JhengHei" w:eastAsia="Microsoft JhengHei" w:hAnsi="Microsoft JhengHei"/>
          <w:b w:val="false"/>
          <w:bCs w:val="false"/>
          <w:sz w:val="21"/>
          <w:szCs w:val="21"/>
        </w:rPr>
        <w:t xml:space="preserve">這一章可以用一句話總結：公共組織的資訊問題，很少是資訊不存在，而是資訊存在過，卻沒有在需要的時候走到需要的人手上；在 AI 時代，還要加上一句：要知道 AI 替你記住了什麼，也要知道它替你略過了什麼。</w:t>
      </w:r>
    </w:p>
    <w:p>
      <w:pPr>
        <w:spacing w:after="80" w:line="276"/>
        <w:ind w:firstLine="397"/>
        <w:jc w:val="both"/>
      </w:pPr>
      <w:r>
        <w:rPr>
          <w:rFonts w:ascii="Microsoft JhengHei" w:eastAsia="Microsoft JhengHei" w:hAnsi="Microsoft JhengHei"/>
          <w:b w:val="false"/>
          <w:bCs w:val="false"/>
          <w:sz w:val="21"/>
          <w:szCs w:val="21"/>
        </w:rPr>
        <w:t xml:space="preserve">回到全書的核心問題。在導讀案例裡，做決定的是二十多年前的工程決策，承擔後果的是居民和第一線的救災人員，最後被追究的是在驗收單上簽名的人。知識流失的時候，責任沒有跟著流失，它只是沉到了最後一個留下名字的人身上。AI 有機會改變這件事，讓組織記得更多、記得更久；但如果組織只是把記憶交給系統，卻不追問系統記住了什麼、略過了什麼，責任一樣會沉下去，只是沉得更不容易被察覺。</w:t>
      </w:r>
    </w:p>
    <w:p>
      <w:pPr>
        <w:spacing w:after="80" w:line="276"/>
        <w:ind w:firstLine="397"/>
        <w:jc w:val="both"/>
      </w:pPr>
      <w:r>
        <w:rPr>
          <w:rFonts w:ascii="Microsoft JhengHei" w:eastAsia="Microsoft JhengHei" w:hAnsi="Microsoft JhengHei"/>
          <w:b w:val="false"/>
          <w:bCs w:val="false"/>
          <w:sz w:val="21"/>
          <w:szCs w:val="21"/>
        </w:rPr>
        <w:t xml:space="preserve">下一章談領導、追隨與權威。這一章看到，資訊的分布和權力的分布是連在一起的：誰看得到全部的資料，誰決定什麼被記住，誰就有影響力。當 AI 成為資訊的主要供給者，領導者還是那個「最知道」的人嗎？第13章就要從這裡接下去，看 AI 是否已經以資訊供給者的身分，參與了領導功能的分配。</w:t>
      </w:r>
    </w:p>
    <w:p>
      <w:pPr>
        <w:pStyle w:val="Heading1"/>
        <w:spacing w:after="120" w:before="280"/>
      </w:pPr>
      <w:r>
        <w:rPr>
          <w:rFonts w:ascii="Microsoft JhengHei" w:eastAsia="Microsoft JhengHei" w:hAnsi="Microsoft JhengHei"/>
          <w:b/>
          <w:bCs/>
          <w:color w:val="1A365D"/>
          <w:sz w:val="26"/>
          <w:szCs w:val="26"/>
        </w:rPr>
        <w:t xml:space="preserve">探討問題</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高雄氣爆中，1991年曾經有人知道管線在箱涵裡。這份「知道」存在哪些地方？它在二十多年裡怎樣流失？如果你是當年的工程主管，你會怎樣讓它被記住？</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公文同時承擔溝通和課責兩種功能。請舉一個你經歷或觀察過的例子，說明這兩種功能怎樣互相拉扯。</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職務輪調可以防弊，也會造成遺忘。你認為公部門應該減少輪調，還是改善交接？有沒有兩全的做法？</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「需要知道才給」和「需要分享」兩種原則，在跨機關合作中各有什麼好處和風險？請舉一個例子說明你會怎樣取捨。</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紐約市的聊天機器人給出違法的建議，市府說這是試辦計畫。你認為「試辦」可以作為免責的理由嗎？如果你負責一個對外服務的 AI 試辦，你會先做好哪些準備？</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AI 摘要可能讓少數、弱勢的聲音消失。你會怎樣設計一個陳情摘要系統，讓只出現一次的關鍵訊息不被略過？</w:t>
      </w:r>
    </w:p>
    <w:p>
      <w:pPr>
        <w:pStyle w:val="Heading1"/>
        <w:spacing w:after="120" w:before="280"/>
      </w:pPr>
      <w:r>
        <w:rPr>
          <w:rFonts w:ascii="Microsoft JhengHei" w:eastAsia="Microsoft JhengHei" w:hAnsi="Microsoft JhengHei"/>
          <w:b/>
          <w:bCs/>
          <w:color w:val="1A365D"/>
          <w:sz w:val="26"/>
          <w:szCs w:val="26"/>
        </w:rPr>
        <w:t xml:space="preserve">教案設計（白話）</w:t>
      </w:r>
    </w:p>
    <w:p>
      <w:pPr>
        <w:spacing w:after="60" w:before="120" w:line="276"/>
      </w:pPr>
      <w:r>
        <w:rPr>
          <w:rFonts w:ascii="Microsoft JhengHei" w:eastAsia="Microsoft JhengHei" w:hAnsi="Microsoft JhengHei"/>
          <w:b/>
          <w:bCs/>
          <w:sz w:val="21"/>
          <w:szCs w:val="21"/>
        </w:rPr>
        <w:t xml:space="preserve">教案一：那張圖去哪了？（約45分鐘）</w:t>
      </w:r>
    </w:p>
    <w:p>
      <w:pPr>
        <w:spacing w:after="80" w:line="276"/>
        <w:ind w:firstLine="397"/>
        <w:jc w:val="both"/>
      </w:pPr>
      <w:r>
        <w:rPr>
          <w:rFonts w:ascii="Microsoft JhengHei" w:eastAsia="Microsoft JhengHei" w:hAnsi="Microsoft JhengHei"/>
          <w:b w:val="false"/>
          <w:bCs w:val="false"/>
          <w:sz w:val="21"/>
          <w:szCs w:val="21"/>
        </w:rPr>
        <w:t xml:space="preserve">目標：理解組織記憶和制度性遺忘。先讀導讀案例，再把全班分成幾組，分別代表1991年的工程單位、管線業者、2014年的消防和環保單位，以及2014年的市府主管。各組回答：「我知道什麼？我把它記在哪裡？二十多年後，誰還能找到它？」最後一起畫出這份知識從1991年到2014年的旅程，標出它在哪裡斷掉，並討論：如果只能加一個機制，你會加在哪裡？</w:t>
      </w:r>
    </w:p>
    <w:p>
      <w:pPr>
        <w:spacing w:after="60" w:before="120" w:line="276"/>
      </w:pPr>
      <w:r>
        <w:rPr>
          <w:rFonts w:ascii="Microsoft JhengHei" w:eastAsia="Microsoft JhengHei" w:hAnsi="Microsoft JhengHei"/>
          <w:b/>
          <w:bCs/>
          <w:sz w:val="21"/>
          <w:szCs w:val="21"/>
        </w:rPr>
        <w:t xml:space="preserve">教案二：簽陳傳話遊戲（約30分鐘）</w:t>
      </w:r>
    </w:p>
    <w:p>
      <w:pPr>
        <w:spacing w:after="80" w:line="276"/>
        <w:ind w:firstLine="397"/>
        <w:jc w:val="both"/>
      </w:pPr>
      <w:r>
        <w:rPr>
          <w:rFonts w:ascii="Microsoft JhengHei" w:eastAsia="Microsoft JhengHei" w:hAnsi="Microsoft JhengHei"/>
          <w:b w:val="false"/>
          <w:bCs w:val="false"/>
          <w:sz w:val="21"/>
          <w:szCs w:val="21"/>
        </w:rPr>
        <w:t xml:space="preserve">目標：體驗向上溝通的過濾。教師準備一份承辦人的原始分析，裡面有一個確定的結論和兩個不確定的疑慮。請第一位同學把它改寫成給科長的簽陳，第二位改寫成給處長的版本，第三位改寫成給局長的一頁摘要。最後把原始分析和局長版放在一起比較：疑慮還在嗎？在第幾層消失的？為什麼？</w:t>
      </w:r>
    </w:p>
    <w:p>
      <w:pPr>
        <w:spacing w:after="60" w:before="120" w:line="276"/>
      </w:pPr>
      <w:r>
        <w:rPr>
          <w:rFonts w:ascii="Microsoft JhengHei" w:eastAsia="Microsoft JhengHei" w:hAnsi="Microsoft JhengHei"/>
          <w:b/>
          <w:bCs/>
          <w:sz w:val="21"/>
          <w:szCs w:val="21"/>
        </w:rPr>
        <w:t xml:space="preserve">教案三：考考聊天機器人（約40分鐘）</w:t>
      </w:r>
    </w:p>
    <w:p>
      <w:pPr>
        <w:spacing w:after="80" w:line="276"/>
        <w:ind w:firstLine="397"/>
        <w:jc w:val="both"/>
      </w:pPr>
      <w:r>
        <w:rPr>
          <w:rFonts w:ascii="Microsoft JhengHei" w:eastAsia="Microsoft JhengHei" w:hAnsi="Microsoft JhengHei"/>
          <w:b w:val="false"/>
          <w:bCs w:val="false"/>
          <w:sz w:val="21"/>
          <w:szCs w:val="21"/>
        </w:rPr>
        <w:t xml:space="preserve">目標：理解 AI 作為資訊行動者的風險，以及機關的責任。請各組選一項自己熟悉的公共服務規定（例如補助申請資格），用生成式 AI 問五個問題，記錄答案，再對照官方的規定。討論：哪些答案是對的？哪些看起來很有自信卻是錯的？如果這是機關的官方客服，錯誤的答案會造成什麼後果？誰該負責？最後依照表12-4，替這個客服設計最基本的檢核。</w:t>
      </w:r>
    </w:p>
    <w:p>
      <w:pPr>
        <w:spacing w:after="60" w:before="120" w:line="276"/>
      </w:pPr>
      <w:r>
        <w:rPr>
          <w:rFonts w:ascii="Microsoft JhengHei" w:eastAsia="Microsoft JhengHei" w:hAnsi="Microsoft JhengHei"/>
          <w:b/>
          <w:bCs/>
          <w:sz w:val="21"/>
          <w:szCs w:val="21"/>
        </w:rPr>
        <w:t xml:space="preserve">教案四：交接清單（約20分鐘）</w:t>
      </w:r>
    </w:p>
    <w:p>
      <w:pPr>
        <w:spacing w:after="80" w:line="276"/>
        <w:ind w:firstLine="397"/>
        <w:jc w:val="both"/>
      </w:pPr>
      <w:r>
        <w:rPr>
          <w:rFonts w:ascii="Microsoft JhengHei" w:eastAsia="Microsoft JhengHei" w:hAnsi="Microsoft JhengHei"/>
          <w:b w:val="false"/>
          <w:bCs w:val="false"/>
          <w:sz w:val="21"/>
          <w:szCs w:val="21"/>
        </w:rPr>
        <w:t xml:space="preserve">目標：練習把隱性知識變成可以交接的知識。請每位學員想像自己明天就要調職，寫下三件「只有我知道、但下一個人一定要知道」的事，其中至少一件是「為什麼這樣做」，一件是「和其他單位的約定」。分享後討論：哪些知識最難寫下來？寫不下來的知識，要怎樣傳下去？</w:t>
      </w:r>
    </w:p>
    <w:p>
      <w:pPr>
        <w:pStyle w:val="Heading1"/>
        <w:spacing w:after="120" w:before="280"/>
      </w:pPr>
      <w:r>
        <w:rPr>
          <w:rFonts w:ascii="Microsoft JhengHei" w:eastAsia="Microsoft JhengHei" w:hAnsi="Microsoft JhengHei"/>
          <w:b/>
          <w:bCs/>
          <w:color w:val="1A365D"/>
          <w:sz w:val="26"/>
          <w:szCs w:val="26"/>
        </w:rPr>
        <w:t xml:space="preserve">關鍵詞</w:t>
      </w:r>
    </w:p>
    <w:p>
      <w:pPr>
        <w:spacing w:after="80" w:line="276"/>
        <w:ind w:firstLine="397"/>
        <w:jc w:val="both"/>
      </w:pPr>
      <w:r>
        <w:rPr>
          <w:rFonts w:ascii="Microsoft JhengHei" w:eastAsia="Microsoft JhengHei" w:hAnsi="Microsoft JhengHei"/>
          <w:b w:val="false"/>
          <w:bCs w:val="false"/>
          <w:sz w:val="21"/>
          <w:szCs w:val="21"/>
        </w:rPr>
        <w:t xml:space="preserve">溝通 Communication／媒介豐富性 Media richness／向上溝通 Upward communication／溝通文類 Genres of communication／資訊過載 Information overload／注意力的稀缺 Scarcity of attention／隱藏資訊 Hidden profile／隱性知識 Tacit knowledge／知識創造 Knowledge creation／組織記憶 Organizational memory／制度性失憶 Institutional amnesia／跨機關資訊分享 Interagency information sharing／需要分享 Need to share／資訊行動者 Information actor／準行動者 Quasi-actor／生成式 AI Generative AI／人工接手 Human handoff</w:t>
      </w:r>
    </w:p>
    <w:p>
      <w:pPr>
        <w:pStyle w:val="Heading1"/>
        <w:spacing w:after="120" w:before="280"/>
      </w:pPr>
      <w:r>
        <w:rPr>
          <w:rFonts w:ascii="Microsoft JhengHei" w:eastAsia="Microsoft JhengHei" w:hAnsi="Microsoft JhengHei"/>
          <w:b/>
          <w:bCs/>
          <w:color w:val="1A365D"/>
          <w:sz w:val="26"/>
          <w:szCs w:val="26"/>
        </w:rPr>
        <w:t xml:space="preserve">參考書目（APA 7th）</w:t>
      </w:r>
    </w:p>
    <w:p>
      <w:pPr>
        <w:spacing w:after="60" w:line="264"/>
        <w:ind w:left="480" w:hanging="480"/>
      </w:pPr>
      <w:r>
        <w:rPr>
          <w:rFonts w:ascii="Microsoft JhengHei" w:eastAsia="Microsoft JhengHei" w:hAnsi="Microsoft JhengHei"/>
          <w:b w:val="false"/>
          <w:bCs w:val="false"/>
          <w:sz w:val="19"/>
          <w:szCs w:val="19"/>
        </w:rPr>
        <w:t xml:space="preserve">Argote, L., &amp; Miron-Spektor, E. (2011). Organizational learning: From experience to knowledge. Organization Science, 22(5), 1123–1137.</w:t>
      </w:r>
    </w:p>
    <w:p>
      <w:pPr>
        <w:spacing w:after="60" w:line="264"/>
        <w:ind w:left="480" w:hanging="480"/>
      </w:pPr>
      <w:r>
        <w:rPr>
          <w:rFonts w:ascii="Microsoft JhengHei" w:eastAsia="Microsoft JhengHei" w:hAnsi="Microsoft JhengHei"/>
          <w:b w:val="false"/>
          <w:bCs w:val="false"/>
          <w:sz w:val="19"/>
          <w:szCs w:val="19"/>
        </w:rPr>
        <w:t xml:space="preserve">Daft, R. L., &amp; Lengel, R. H. (1986). Organizational information requirements, media richness and structural design. Management Science, 32(5), 554–571.</w:t>
      </w:r>
    </w:p>
    <w:p>
      <w:pPr>
        <w:spacing w:after="60" w:line="264"/>
        <w:ind w:left="480" w:hanging="480"/>
      </w:pPr>
      <w:r>
        <w:rPr>
          <w:rFonts w:ascii="Microsoft JhengHei" w:eastAsia="Microsoft JhengHei" w:hAnsi="Microsoft JhengHei"/>
          <w:b w:val="false"/>
          <w:bCs w:val="false"/>
          <w:sz w:val="19"/>
          <w:szCs w:val="19"/>
        </w:rPr>
        <w:t xml:space="preserve">Dawes, S. S. (1996). Interagency information sharing: Expected benefits, manageable risks. Journal of Policy Analysis and Management, 15(3), 377–394.</w:t>
      </w:r>
    </w:p>
    <w:p>
      <w:pPr>
        <w:spacing w:after="60" w:line="264"/>
        <w:ind w:left="480" w:hanging="480"/>
      </w:pPr>
      <w:r>
        <w:rPr>
          <w:rFonts w:ascii="Microsoft JhengHei" w:eastAsia="Microsoft JhengHei" w:hAnsi="Microsoft JhengHei"/>
          <w:b w:val="false"/>
          <w:bCs w:val="false"/>
          <w:sz w:val="19"/>
          <w:szCs w:val="19"/>
        </w:rPr>
        <w:t xml:space="preserve">Eppler, M. J., &amp; Mengis, J. (2004). The concept of information overload: A review of literature from organization science, accounting, marketing, MIS, and related disciplines. The Information Society, 20(5), 325–344.</w:t>
      </w:r>
    </w:p>
    <w:p>
      <w:pPr>
        <w:spacing w:after="60" w:line="264"/>
        <w:ind w:left="480" w:hanging="480"/>
      </w:pPr>
      <w:r>
        <w:rPr>
          <w:rFonts w:ascii="Microsoft JhengHei" w:eastAsia="Microsoft JhengHei" w:hAnsi="Microsoft JhengHei"/>
          <w:b w:val="false"/>
          <w:bCs w:val="false"/>
          <w:sz w:val="19"/>
          <w:szCs w:val="19"/>
        </w:rPr>
        <w:t xml:space="preserve">Feldman, M. S., &amp; March, J. G. (1981). Information in organizations as signal and symbol. Administrative Science Quarterly, 26(2), 171–186.</w:t>
      </w:r>
    </w:p>
    <w:p>
      <w:pPr>
        <w:spacing w:after="60" w:line="264"/>
        <w:ind w:left="480" w:hanging="480"/>
      </w:pPr>
      <w:r>
        <w:rPr>
          <w:rFonts w:ascii="Microsoft JhengHei" w:eastAsia="Microsoft JhengHei" w:hAnsi="Microsoft JhengHei"/>
          <w:b w:val="false"/>
          <w:bCs w:val="false"/>
          <w:sz w:val="19"/>
          <w:szCs w:val="19"/>
        </w:rPr>
        <w:t xml:space="preserve">Lecher, C. (2024, March 29). NYC's AI chatbot tells businesses to break the law. The Markup. https://themarkup.org/news/2024/03/29/nycs-ai-chatbot-tells-businesses-to-break-the-law</w:t>
      </w:r>
    </w:p>
    <w:p>
      <w:pPr>
        <w:spacing w:after="60" w:line="264"/>
        <w:ind w:left="480" w:hanging="480"/>
      </w:pPr>
      <w:r>
        <w:rPr>
          <w:rFonts w:ascii="Microsoft JhengHei" w:eastAsia="Microsoft JhengHei" w:hAnsi="Microsoft JhengHei"/>
          <w:b w:val="false"/>
          <w:bCs w:val="false"/>
          <w:sz w:val="19"/>
          <w:szCs w:val="19"/>
        </w:rPr>
        <w:t xml:space="preserve">Moffatt v. Air Canada, 2024 BCCRT 149 (Civil Resolution Tribunal of British Columbia, 2024).</w:t>
      </w:r>
    </w:p>
    <w:p>
      <w:pPr>
        <w:spacing w:after="60" w:line="264"/>
        <w:ind w:left="480" w:hanging="480"/>
      </w:pPr>
      <w:r>
        <w:rPr>
          <w:rFonts w:ascii="Microsoft JhengHei" w:eastAsia="Microsoft JhengHei" w:hAnsi="Microsoft JhengHei"/>
          <w:b w:val="false"/>
          <w:bCs w:val="false"/>
          <w:sz w:val="19"/>
          <w:szCs w:val="19"/>
        </w:rPr>
        <w:t xml:space="preserve">National Commission on Terrorist Attacks Upon the United States. (2004). The 9/11 Commission report. W. W. Norton.</w:t>
      </w:r>
    </w:p>
    <w:p>
      <w:pPr>
        <w:spacing w:after="60" w:line="264"/>
        <w:ind w:left="480" w:hanging="480"/>
      </w:pPr>
      <w:r>
        <w:rPr>
          <w:rFonts w:ascii="Microsoft JhengHei" w:eastAsia="Microsoft JhengHei" w:hAnsi="Microsoft JhengHei"/>
          <w:b w:val="false"/>
          <w:bCs w:val="false"/>
          <w:sz w:val="19"/>
          <w:szCs w:val="19"/>
        </w:rPr>
        <w:t xml:space="preserve">Nonaka, I. (1994). A dynamic theory of organizational knowledge creation. Organization Science, 5(1), 14–37.</w:t>
      </w:r>
    </w:p>
    <w:p>
      <w:pPr>
        <w:spacing w:after="60" w:line="264"/>
        <w:ind w:left="480" w:hanging="480"/>
      </w:pPr>
      <w:r>
        <w:rPr>
          <w:rFonts w:ascii="Microsoft JhengHei" w:eastAsia="Microsoft JhengHei" w:hAnsi="Microsoft JhengHei"/>
          <w:b w:val="false"/>
          <w:bCs w:val="false"/>
          <w:sz w:val="19"/>
          <w:szCs w:val="19"/>
        </w:rPr>
        <w:t xml:space="preserve">Nonaka, I., &amp; Takeuchi, H. (1995). The knowledge-creating company: How Japanese companies create the dynamics of innovation. Oxford University Press.</w:t>
      </w:r>
    </w:p>
    <w:p>
      <w:pPr>
        <w:spacing w:after="60" w:line="264"/>
        <w:ind w:left="480" w:hanging="480"/>
      </w:pPr>
      <w:r>
        <w:rPr>
          <w:rFonts w:ascii="Microsoft JhengHei" w:eastAsia="Microsoft JhengHei" w:hAnsi="Microsoft JhengHei"/>
          <w:b w:val="false"/>
          <w:bCs w:val="false"/>
          <w:sz w:val="19"/>
          <w:szCs w:val="19"/>
        </w:rPr>
        <w:t xml:space="preserve">OECD. (2025). Governing with artificial intelligence: The state of play and way forward in core government functions. OECD Publishing.</w:t>
      </w:r>
    </w:p>
    <w:p>
      <w:pPr>
        <w:spacing w:after="60" w:line="264"/>
        <w:ind w:left="480" w:hanging="480"/>
      </w:pPr>
      <w:r>
        <w:rPr>
          <w:rFonts w:ascii="Microsoft JhengHei" w:eastAsia="Microsoft JhengHei" w:hAnsi="Microsoft JhengHei"/>
          <w:b w:val="false"/>
          <w:bCs w:val="false"/>
          <w:sz w:val="19"/>
          <w:szCs w:val="19"/>
        </w:rPr>
        <w:t xml:space="preserve">Polanyi, M. (1966). The tacit dimension. Doubleday.</w:t>
      </w:r>
    </w:p>
    <w:p>
      <w:pPr>
        <w:spacing w:after="60" w:line="264"/>
        <w:ind w:left="480" w:hanging="480"/>
      </w:pPr>
      <w:r>
        <w:rPr>
          <w:rFonts w:ascii="Microsoft JhengHei" w:eastAsia="Microsoft JhengHei" w:hAnsi="Microsoft JhengHei"/>
          <w:b w:val="false"/>
          <w:bCs w:val="false"/>
          <w:sz w:val="19"/>
          <w:szCs w:val="19"/>
        </w:rPr>
        <w:t xml:space="preserve">Pollitt, C. (2000). Institutional amnesia: A paradox of the "information age"? Prometheus, 18(1), 5–16.</w:t>
      </w:r>
    </w:p>
    <w:p>
      <w:pPr>
        <w:spacing w:after="60" w:line="264"/>
        <w:ind w:left="480" w:hanging="480"/>
      </w:pPr>
      <w:r>
        <w:rPr>
          <w:rFonts w:ascii="Microsoft JhengHei" w:eastAsia="Microsoft JhengHei" w:hAnsi="Microsoft JhengHei"/>
          <w:b w:val="false"/>
          <w:bCs w:val="false"/>
          <w:sz w:val="19"/>
          <w:szCs w:val="19"/>
        </w:rPr>
        <w:t xml:space="preserve">Roberts, K. H., &amp; O'Reilly, C. A. (1974). Failures in upward communication in organizations: Three possible culprits. Academy of Management Journal, 17(2), 205–215.</w:t>
      </w:r>
    </w:p>
    <w:p>
      <w:pPr>
        <w:spacing w:after="60" w:line="264"/>
        <w:ind w:left="480" w:hanging="480"/>
      </w:pPr>
      <w:r>
        <w:rPr>
          <w:rFonts w:ascii="Microsoft JhengHei" w:eastAsia="Microsoft JhengHei" w:hAnsi="Microsoft JhengHei"/>
          <w:b w:val="false"/>
          <w:bCs w:val="false"/>
          <w:sz w:val="19"/>
          <w:szCs w:val="19"/>
        </w:rPr>
        <w:t xml:space="preserve">Simon, H. A. (1971). Designing organizations for an information-rich world. In M. Greenberger (Ed.), Computers, communications, and the public interest (pp. 37–72). Johns Hopkins Press.</w:t>
      </w:r>
    </w:p>
    <w:p>
      <w:pPr>
        <w:spacing w:after="60" w:line="264"/>
        <w:ind w:left="480" w:hanging="480"/>
      </w:pPr>
      <w:r>
        <w:rPr>
          <w:rFonts w:ascii="Microsoft JhengHei" w:eastAsia="Microsoft JhengHei" w:hAnsi="Microsoft JhengHei"/>
          <w:b w:val="false"/>
          <w:bCs w:val="false"/>
          <w:sz w:val="19"/>
          <w:szCs w:val="19"/>
        </w:rPr>
        <w:t xml:space="preserve">Stasser, G., &amp; Titus, W. (1985). Pooling of unshared information in group decision making: Biased information sampling during discussion. Journal of Personality and Social Psychology, 48(6), 1467–1478.</w:t>
      </w:r>
    </w:p>
    <w:p>
      <w:pPr>
        <w:spacing w:after="60" w:line="264"/>
        <w:ind w:left="480" w:hanging="480"/>
      </w:pPr>
      <w:r>
        <w:rPr>
          <w:rFonts w:ascii="Microsoft JhengHei" w:eastAsia="Microsoft JhengHei" w:hAnsi="Microsoft JhengHei"/>
          <w:b w:val="false"/>
          <w:bCs w:val="false"/>
          <w:sz w:val="19"/>
          <w:szCs w:val="19"/>
        </w:rPr>
        <w:t xml:space="preserve">Vaccaro, M., Almaatouq, A., &amp; Malone, T. (2024). When combinations of humans and AI are useful: A systematic review and meta-analysis. Nature Human Behaviour, 8(12), 2293–2303.</w:t>
      </w:r>
    </w:p>
    <w:p>
      <w:pPr>
        <w:spacing w:after="60" w:line="264"/>
        <w:ind w:left="480" w:hanging="480"/>
      </w:pPr>
      <w:r>
        <w:rPr>
          <w:rFonts w:ascii="Microsoft JhengHei" w:eastAsia="Microsoft JhengHei" w:hAnsi="Microsoft JhengHei"/>
          <w:b w:val="false"/>
          <w:bCs w:val="false"/>
          <w:sz w:val="19"/>
          <w:szCs w:val="19"/>
        </w:rPr>
        <w:t xml:space="preserve">Walsh, J. P., &amp; Ungson, G. R. (1991). Organizational memory. Academy of Management Review, 16(1), 57–91.</w:t>
      </w:r>
    </w:p>
    <w:p>
      <w:pPr>
        <w:spacing w:after="60" w:line="264"/>
        <w:ind w:left="480" w:hanging="480"/>
      </w:pPr>
      <w:r>
        <w:rPr>
          <w:rFonts w:ascii="Microsoft JhengHei" w:eastAsia="Microsoft JhengHei" w:hAnsi="Microsoft JhengHei"/>
          <w:b w:val="false"/>
          <w:bCs w:val="false"/>
          <w:sz w:val="19"/>
          <w:szCs w:val="19"/>
        </w:rPr>
        <w:t xml:space="preserve">Wang, S., &amp; Noe, R. A. (2010). Knowledge sharing: A review and directions for future research. Human Resource Management Review, 20(2), 115–131.</w:t>
      </w:r>
    </w:p>
    <w:p>
      <w:pPr>
        <w:spacing w:after="60" w:line="264"/>
        <w:ind w:left="480" w:hanging="480"/>
      </w:pPr>
      <w:r>
        <w:rPr>
          <w:rFonts w:ascii="Microsoft JhengHei" w:eastAsia="Microsoft JhengHei" w:hAnsi="Microsoft JhengHei"/>
          <w:b w:val="false"/>
          <w:bCs w:val="false"/>
          <w:sz w:val="19"/>
          <w:szCs w:val="19"/>
        </w:rPr>
        <w:t xml:space="preserve">Yates, J., &amp; Orlikowski, W. J. (1992). Genres of organizational communication: A structurational approach to studying communication and media. Academy of Management Review, 17(2), 299–326.</w:t>
      </w:r>
    </w:p>
    <w:p>
      <w:pPr>
        <w:spacing w:after="60" w:line="264"/>
        <w:ind w:left="480" w:hanging="480"/>
      </w:pPr>
      <w:r>
        <w:rPr>
          <w:rFonts w:ascii="Microsoft JhengHei" w:eastAsia="Microsoft JhengHei" w:hAnsi="Microsoft JhengHei"/>
          <w:b w:val="false"/>
          <w:bCs w:val="false"/>
          <w:sz w:val="19"/>
          <w:szCs w:val="19"/>
        </w:rPr>
        <w:t xml:space="preserve">公視新聞網（2018年5月11日）。高雄氣爆案宣判　高市府官員判4年10月。https://news.pts.org.tw/article/393652</w:t>
      </w:r>
    </w:p>
    <w:p>
      <w:pPr>
        <w:spacing w:after="60" w:line="264"/>
        <w:ind w:left="480" w:hanging="480"/>
      </w:pPr>
      <w:r>
        <w:rPr>
          <w:rFonts w:ascii="Microsoft JhengHei" w:eastAsia="Microsoft JhengHei" w:hAnsi="Microsoft JhengHei"/>
          <w:b w:val="false"/>
          <w:bCs w:val="false"/>
          <w:sz w:val="19"/>
          <w:szCs w:val="19"/>
        </w:rPr>
        <w:t xml:space="preserve">鏡週刊（2021年9月16日）。高雄氣爆案廠商無罪確定　最高法院公布判決理由。https://www.mirrormedia.mg/story/20210916inv002</w:t>
      </w:r>
    </w:p>
    <w:p>
      <w:pPr>
        <w:spacing w:after="60" w:line="264"/>
        <w:ind w:left="480" w:hanging="480"/>
      </w:pPr>
      <w:r>
        <w:rPr>
          <w:rFonts w:ascii="Microsoft JhengHei" w:eastAsia="Microsoft JhengHei" w:hAnsi="Microsoft JhengHei"/>
          <w:b w:val="false"/>
          <w:bCs w:val="false"/>
          <w:sz w:val="19"/>
          <w:szCs w:val="19"/>
        </w:rPr>
        <w:t xml:space="preserve">關鍵評論網（2014年8月1日）。高雄氣爆事件：市政府、民間應變措施彙整＆外縣市的你我怎麼幫忙？https://www.thenewslens.com/article/5942</w:t>
      </w:r>
    </w:p>
    <w:sectPr>
      <w:pgSz w:w="12240" w:h="15840" w:orient="portrait"/>
      <w:pgMar w:top="1440" w:right="1800" w:bottom="1440" w:left="18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JhengHei" w:cs="Microsoft JhengHei" w:eastAsia="Microsoft JhengHei" w:hAnsi="Microsoft JhengHe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outlineLvl w:val="0"/>
    </w:pPr>
    <w:rPr>
      <w:rFonts w:ascii="Microsoft JhengHei" w:cs="Microsoft JhengHei" w:eastAsia="Microsoft JhengHei" w:hAnsi="Microsoft JhengHei"/>
      <w:b/>
      <w:bCs/>
      <w:color w:val="1A365D"/>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282949a26b547d2633ec62871b8fb1b6cfd3b68f.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2026-10-20T02:12:08.636Z</dcterms:created>
  <dcterms:modified xsi:type="dcterms:W3CDTF">2026-10-20T02:12:08.636Z</dcterms:modified>
</cp:coreProperties>
</file>

<file path=docProps/custom.xml><?xml version="1.0" encoding="utf-8"?>
<Properties xmlns="http://schemas.openxmlformats.org/officeDocument/2006/custom-properties" xmlns:vt="http://schemas.openxmlformats.org/officeDocument/2006/docPropsVTypes"/>
</file>