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行政學概要 第10章</w:t>
      </w:r>
    </w:p>
    <w:p>
      <w:r>
        <w:t>[DOCX page 1 image attached. Read this image directly to extract content.]</w:t>
      </w:r>
    </w:p>
    <w:p>
      <w:r>
        <w:t>行政學概要</w:t>
      </w:r>
    </w:p>
    <w:p>
      <w:r>
        <w:t>第十章　公共政策概念:問題界定、政策類型與演算法失靈</w:t>
      </w:r>
    </w:p>
    <w:p>
      <w:r>
        <w:t>——從問題建構到演算法失靈:政策體系層次的議題判斷</w:t>
      </w:r>
    </w:p>
    <w:p>
      <w:r>
        <w:t>學習目標</w:t>
      </w:r>
    </w:p>
    <w:p>
      <w:r>
        <w:t>能闡釋公共政策的經典定義(Easton、Dye、Anderson、Jones問題建構論),並說明政策科學之起源與有效政府5R之關聯。</w:t>
      </w:r>
    </w:p>
    <w:p>
      <w:r>
        <w:t>能掌握公共政策五階段循環及其與公共行政之共生關係,定位問題界定為政策首務。</w:t>
      </w:r>
    </w:p>
    <w:p>
      <w:r>
        <w:t>能運用賽局理論區辨零和與非零和,系統說明Lowi&amp;Salisbury四政策類型與Wilson四政治類型之成本利益邏輯。</w:t>
      </w:r>
    </w:p>
    <w:p>
      <w:r>
        <w:t>能系統論述市場失靈四類及其擴充之第五類演算法失靈,區辨政府失靈、政策失靈與工具選擇之關係。</w:t>
      </w:r>
    </w:p>
    <w:p>
      <w:r>
        <w:t>能詮釋Meltsner四分析者與Weimer&amp;Vining三分析者角色(及本書擴充之演算審計者、沉默輸家代言人)、公共問題之特性、結構良好與不良問題、政策議程因素及政府四種態度。</w:t>
      </w:r>
    </w:p>
    <w:p>
      <w:r>
        <w:t>能分析AI平台經濟下演算法共謀、數據壟斷、注意力剝削與歧視性定價之治理挑戰,並運用管制性政策與DMA/DSA等工具提出治理路徑。</w:t>
      </w:r>
    </w:p>
    <w:p>
      <w:r>
        <w:t>能運用25-3-3-4-7架構之情境建構鏈與資料代表性審計、民主課責審計,分析技術系統如何在問題被政治化之前,便已預先框定何謂「有問題性」的現象。</w:t>
      </w:r>
    </w:p>
    <w:p>
      <w:r>
        <w:t>開場與定位</w:t>
      </w:r>
    </w:p>
    <w:p>
      <w:r>
        <w:t>「政治的核心不在於解決問題,而在於界定問題——誰的故事勝出,誰的痛苦被看見。」——Deborah Stone,《Policy Paradox》,2012改寫</w:t>
      </w:r>
    </w:p>
    <w:p>
      <w:r>
        <w:t>第九章「治理典範」整合官僚、市場、網絡三種治理結構,以新公共服務、新公共治理與數位/AI治理,回答了「政府與誰共治、如何共治」的結構問題,並完成了全書第二層「制度結構層」的總結。然而,治理典範終究只回答了「治理如何運作」,卻尚未觸及公共行政最核心的產出——政策本身從何而來。本章正式由制度結構層轉入政策體系層,以「問題界定」作為政策循環的首站:一個社會情境要成為公共問題、進入政府議程,並非客觀自明,而是經過認定、建構與政治動員的結果。在AI時代,這個建構過程又多了一層新的行動者——技術系統本身,可能在人類尚未展開政治辯論之前,就已經預先決定了何種現象具有「問題性」。</w:t>
      </w:r>
    </w:p>
    <w:p>
      <w:r>
        <w:t>本章從公共政策的經典定義與研究緣起出發,經政策循環五階段與Lowi、Wilson的類型學,到公共問題如何被認定與建構;接著系統論述市場失靈四類及其擴充的第五類演算法失靈,並釐清政府失靈與政策失靈之間的區別。讀完前七節後,本章第八節將以獨立的AI治理專節,深入處理演算法失靈作為第五種市場失靈的治理挑戰、理論回應與台灣工具箱,第九節則作簡短的本教科書定位。最後,本章將以獨立一節,運用25-3-3-4-7架構,分析技術系統在議題判斷階段所造成的權力位移。</w:t>
      </w:r>
    </w:p>
    <w:p>
      <w:r>
        <w:t>本章概念架構</w:t>
      </w:r>
    </w:p>
    <w:p>
      <w:r>
        <w:t>本章可分為三個相互連結的分析層次:</w:t>
      </w:r>
    </w:p>
    <w:p>
      <w:r>
        <w:t>政策的基本概念:公共政策的定義與研究起源;政策循環五階段;公共政策與公共行政的互動關係。</w:t>
      </w:r>
    </w:p>
    <w:p>
      <w:r>
        <w:t>政策的分類與政治動力:零和與非零和賽局;Lowi與Salisbury的政策類型;Wilson的成本—利益政治類型;政策類型與利益團體動員之關聯。</w:t>
      </w:r>
    </w:p>
    <w:p>
      <w:r>
        <w:t>AI時代的問題界定與治理:公共問題的社會建構;市場失靈、政府失靈與政策失靈;演算法失靈及其四種表現;技術系統介入後的權力位移與治理審計。</w:t>
      </w:r>
    </w:p>
    <w:p>
      <w:r>
        <w:t>這個架構能幫助我們理解:公共政策不是單純的「政府解決問題」,而是從問題被看見、被命名、被排序開始——這正是本章何以將問題界定置於政策循環之首的理由。</w:t>
      </w:r>
    </w:p>
    <w:p>
      <w:r>
        <w:t>第一節　公共政策的定義與研究緣起</w:t>
      </w:r>
    </w:p>
    <w:p>
      <w:r>
        <w:t>一、定義</w:t>
      </w:r>
    </w:p>
    <w:p>
      <w:r>
        <w:t>公共政策(public policy)是政府用來解決公共問題的方法,然其內涵因學者觀點而異,經典定義可歸納為權威性分配與作為/不作為之選擇。David Easton(1965)從系統論出發,認為公共政策是「對社會價值作權威性分配」。此定義強調政府作為整體社會系統之權威者,透過政策將價值、資源、地位作強制性分配,即使非自願亦須服從。Thomas Dye(1972, 2017)則以行為論提出簡潔定義:「政府選擇作為或不作為的任何行為」。此定義凸顯政府刻意不作為(如放任Uber長期處於灰色地帶)亦是一種政策,並具可觀察性。James Anderson(2014)則強調目的性與行動方案:「政府機關或人員為處理一項問題所採取的有目的行動過程」。瓊斯(Jones, 1984)的問題建構論則進一步指出,政策問題並非客觀存在,而是經由建構而被認知——這個立場,正是本章第五節公共問題認定的理論起點。</w:t>
      </w:r>
    </w:p>
    <w:p>
      <w:r>
        <w:t>表10-1　公共政策的經典定義比較</w:t>
      </w:r>
    </w:p>
    <w:p>
      <w:r>
        <w:t>二、研究起源</w:t>
      </w:r>
    </w:p>
    <w:p>
      <w:r>
        <w:t>政策科學之父Harold Lasswell與Lerner於1951年合著《政策科學:範圍與方法的最近發展》(The Policy Sciences),標誌公共政策成為獨立系統化學科。Lasswell倡議政策科學應具三項特質:一為問題導向(problem orientation),關切真實世界之公共問題;二為脈絡取向(contextual orientation),將問題置於社會、政治與歷史脈絡;三為方法多元(multi-method),整合社會科學與量化方法。其後興起之公共政策分析,旨在提升政府決策品質。</w:t>
      </w:r>
    </w:p>
    <w:p>
      <w:r>
        <w:t>三、研究目的:有效政府的5R</w:t>
      </w:r>
    </w:p>
    <w:p>
      <w:r>
        <w:t>吳定(2003)綜合政策文獻,指出研究公共政策之目的在達成有效政府之5R特性,此框架在AI時代仍具適用性:</w:t>
      </w:r>
    </w:p>
    <w:p>
      <w:r>
        <w:t>回應性(Responsiveness):對民眾需求、弱勢處境與新興數位風險有敏感回應。傳統指選民服務回應,AI時代指對演算法歧視與平台勞工過勞之外送死亡車禍之快速回應。</w:t>
      </w:r>
    </w:p>
    <w:p>
      <w:r>
        <w:t>代表性(Representation):政府作為須代表全體民眾利益,而非僅代表平台業者或數位遊說團體。數位代表性要求使沉默輸家(無力發聲之外送員、消費者)被納入。</w:t>
      </w:r>
    </w:p>
    <w:p>
      <w:r>
        <w:t>可靠性(Reliability):政府政策與執行須具一致、可預測並獲得人民信賴。演算法黑箱與朝令夕改之平台規則將侵蝕可靠性,故需透明度義務。</w:t>
      </w:r>
    </w:p>
    <w:p>
      <w:r>
        <w:t>責任性(Responsibility):政府需對所有作為與不作為負責,包含對AI外包、自動化決策之後果負責。</w:t>
      </w:r>
    </w:p>
    <w:p>
      <w:r>
        <w:t>務實性(Realism):從實際可行面解決問題,避免政策空轉。需承認平台經濟之技術與商業現實,並以監理沙盒、共管方式務實治理。</w:t>
      </w:r>
    </w:p>
    <w:p>
      <w:r>
        <w:t>第二節　公共政策的運作:五階段與公共行政之關聯</w:t>
      </w:r>
    </w:p>
    <w:p>
      <w:r>
        <w:t>一、政策循環五階段</w:t>
      </w:r>
    </w:p>
    <w:p>
      <w:r>
        <w:t>公共政策運作可視為一連續循環,雖具重疊與回饋,仍可分析為五階段:政策問題界定(問題形成)→政策規劃→政策合法化→政策執行→政策評估。此五階段構成第三層政策體系層之主軸。</w:t>
      </w:r>
    </w:p>
    <w:p>
      <w:r>
        <w:t>問題界定:將社會情境轉化為公共問題,並進入政府議程,為本章核心。涉及價值判斷、利害團體動員與媒體框架。結構不良問題(ill-structured)如AI歧視,其因果不明、標準多元,最難界定。</w:t>
      </w:r>
    </w:p>
    <w:p>
      <w:r>
        <w:t>政策規劃:提出可行方案,進行分析、比較與設計。Lasswell稱此為智慧(intelligence)階段。</w:t>
      </w:r>
    </w:p>
    <w:p>
      <w:r>
        <w:t>政策合法化:透過立法、行政命令或預算程序,使方案取得權威性與正當性。</w:t>
      </w:r>
    </w:p>
    <w:p>
      <w:r>
        <w:t>政策執行:將政策理念轉化為具體行動,涉及組織、預算與街頭官僚(現已擴及街頭演算法)之裁量。</w:t>
      </w:r>
    </w:p>
    <w:p>
      <w:r>
        <w:t>政策評估與回饋:評估結果是否解決原問題,並作為終結或延續之依據。</w:t>
      </w:r>
    </w:p>
    <w:p>
      <w:r>
        <w:t>二、公共政策與公共行政的共生關係</w:t>
      </w:r>
    </w:p>
    <w:p>
      <w:r>
        <w:t>公共政策提供目標與方向,公共行政提供執行能力與回饋資訊,二者為一體兩面。政策形成中,</w:t>
      </w:r>
    </w:p>
    <w:p>
      <w:r>
        <w:t>[DOCX page 2 image attached. Read this image directly to extract content.]</w:t>
      </w:r>
    </w:p>
    <w:p>
      <w:r>
        <w:t>行政人員扮演專家角色,提供數據、模擬與可行性分析,具有Stewart所稱「能動的行政」角色;政策執行中,行政裁量形塑政策實貌,Pressman &amp; Wildavsky(2023再版)執行研究顯示,目標模糊與資源不足常使政策變形;回饋評估中,行政機關的監測資料構成政策學習基礎。在AI時代,行政機關不僅是政策執行者,更是演算法治理者與資料管理者,行政能力直接決定政策品質。</w:t>
      </w:r>
    </w:p>
    <w:p>
      <w:r>
        <w:t>第三節　公共政策的類型:賽局理論與Lowi框架</w:t>
      </w:r>
    </w:p>
    <w:p>
      <w:r>
        <w:t>一、零和與非零和賽局</w:t>
      </w:r>
    </w:p>
    <w:p>
      <w:r>
        <w:t>賽局理論(game theory)為分析政策類型之基礎。零和賽局(zero-sum games)指參與者收益與損失總和恆為零,一方所得即另一方所失,雙方無合作誘因,採損人利己策略,如重分配政策。非零和賽局(non-zero-sum games)指總和不為零,存在雙贏或雙輸可能,具合作誘因,如分配政策與自我管制政策。在AI平台脈絡下,傳統上非零和的分配可能轉為零和:平台透過動態定價與演算法排序,將消費者剩餘與外送員所得重新分配至平台,整體福利未必增加,但分配結果高度不均,形成「平台奪取」的零和轉化。</w:t>
      </w:r>
    </w:p>
    <w:p>
      <w:r>
        <w:t>二、Lowi&amp;Salisbury四政策類型</w:t>
      </w:r>
    </w:p>
    <w:p>
      <w:r>
        <w:t>Theodore Lowi(1964, 1972)與Salisbury發展出最具影響力之分類,依強制性與標的人口性質區分為四型:</w:t>
      </w:r>
    </w:p>
    <w:p>
      <w:r>
        <w:t>分配性政策(distributive policy):政府將利益或服務直接分配給標的人口,成本由全民分散負擔,屬非零和賽局,政治過程較無衝突,國會多以包裹、互惠方式通過,如社會福利津貼、公共建設。此類型易產生滾木(logrolling)與肉桶(pork-barrel)行為,容後述於政府失靈。</w:t>
      </w:r>
    </w:p>
    <w:p>
      <w:r>
        <w:t>管制性政策(regulatory policy):政府設立特定規則,限制或要求特定標的人口之行為,屬零和賽局,執行常遭抗拒,如環保標準、出入境管制、交通管制。此類為台灣AI治理之主戰場,演算法管制政策即其新興分支。</w:t>
      </w:r>
    </w:p>
    <w:p>
      <w:r>
        <w:t>重分配性政策(redistributive policy):將某一標的人口之所得、財產或權利轉移給另一標的人口,屬零和賽局,涉及階級與價值重分配,衝突最高,如累進稅、全民健保、社會住宅。AI脈絡下,平台數據紅利重分配(數位稅)、演算法稅收亦屬此類。</w:t>
      </w:r>
    </w:p>
    <w:p>
      <w:r>
        <w:t>自我管制性政策(self-regulatory policy):政府僅訂原則性規範,授權標的團體自行訂定細節與執行,屬非零和,如大學自治、律師公會自律、媒體自律。在AI時代,平台常主張自我管制,但易淪為漂綠式治理,需以協同管制取代。</w:t>
      </w:r>
    </w:p>
    <w:p>
      <w:r>
        <w:t>表10-2　Lowi四政策類型與賽局、政治特性對照</w:t>
      </w:r>
    </w:p>
    <w:p>
      <w:r>
        <w:t>第四節　Wilson的政治類型:成本利益之政治學</w:t>
      </w:r>
    </w:p>
    <w:p>
      <w:r>
        <w:t>James Q. Wilson(1980, 1995)從成本與利益是集中抑或分散,提出四種政治互動類型,補足Lowi分類在政策動力之不足,為進入管制政治之核心模型:</w:t>
      </w:r>
    </w:p>
    <w:p>
      <w:r>
        <w:t>表10-3　Wilson四政治類型與政策議程動力</w:t>
      </w:r>
    </w:p>
    <w:p>
      <w:r>
        <w:t>Wilson模型之洞見在於解釋為何某些政策難以通過:當成本集中而利益分散時(如管制平台),受管制者有強誘因激烈反對,受益之大眾則因搭便車而冷漠,導致管制不足。反之,顧客型政治易造成過度分配與政府失靈。在AI平台脈絡下,多數案件屬於利益團體型與顧客型之疊合:Uber與計程車之爭屬利益團體型,外送平台對店家抽成30%卻由消費者與店家分擔成本,則呈顧客型之隱藏性。沉默輸家(silent loser)理論由此衍生:演算法受害者分散且難自覺,組織成本高於平台,致政策議程失衡。</w:t>
      </w:r>
    </w:p>
    <w:p>
      <w:r>
        <w:t>第五節　公共問題的認定與建構:從事實到問題</w:t>
      </w:r>
    </w:p>
    <w:p>
      <w:r>
        <w:t>一、問題特性</w:t>
      </w:r>
    </w:p>
    <w:p>
      <w:r>
        <w:t>公共問題並非客觀存在,而是經由主觀認定、社會建構與政治動員之結果。Dery(1984)、Dunn(2017)歸納公共問題具五特性:</w:t>
      </w:r>
    </w:p>
    <w:p>
      <w:r>
        <w:t>相依性(interdependency):問題彼此嵌套,非孤立存在。外送員車禍問題相依於平台勞動認定、都市交通、青年就業與社會安全網。</w:t>
      </w:r>
    </w:p>
    <w:p>
      <w:r>
        <w:t>主觀性(subjectivity):問題乃人類心智判斷之產物。同樣平台演算,有人視為效率創新,有人視為剝削。</w:t>
      </w:r>
    </w:p>
    <w:p>
      <w:r>
        <w:t>人為性(artificiality):僅當人們期望改變現狀,才形成問題。AI歧視從技術誤差被建構為人權問題,即人為建構。</w:t>
      </w:r>
    </w:p>
    <w:p>
      <w:r>
        <w:t>動態性(dynamism):問題隨時空變動。Uber問題從2013年白牌車違法,動態演變為2024年多元計程車合法化與數據治理問題。</w:t>
      </w:r>
    </w:p>
    <w:p>
      <w:r>
        <w:t>結構化程度差異:結構良好問題(well-structured)具單一標準、資訊充分、可重複,如違規停車開單;結構不良問題(ill-structured)具多重標準、資訊不全、獨特且屬創意問題,如演算法公平性、生成式AI管制,為AI世代常態。</w:t>
      </w:r>
    </w:p>
    <w:p>
      <w:r>
        <w:t>二、影響政策議程的因素</w:t>
      </w:r>
    </w:p>
    <w:p>
      <w:r>
        <w:t>Cobb &amp; Elder(1972)、Kingdon(2011)多源流模型指出,問題能否進入議程,取決於三因素匯流:</w:t>
      </w:r>
    </w:p>
    <w:p>
      <w:r>
        <w:t>問題本身之性質:具高度可見性、嚴重性、已達危機閾值者易進入,如外送員連續死亡車禍經媒體報導後加速立法。</w:t>
      </w:r>
    </w:p>
    <w:p>
      <w:r>
        <w:t>政治因素:政黨輪替、執政意識形態、利益團體動員與選舉年。</w:t>
      </w:r>
    </w:p>
    <w:p>
      <w:r>
        <w:t>可見的參與者:政治人物、媒體、高曝光企業家扮演政策企業家,進行框架化(framing)工作。台灣Uber案中,媒體將Uber框架為「共享創新」vs「違法白牌」兩種競爭敘事,影響政府態度擺盪。</w:t>
      </w:r>
    </w:p>
    <w:p>
      <w:r>
        <w:t>三、政府面對公共問題的四種態度</w:t>
      </w:r>
    </w:p>
    <w:p>
      <w:r>
        <w:t>Anderson擴充為政府回應之光譜:</w:t>
      </w:r>
    </w:p>
    <w:p>
      <w:r>
        <w:t>遏阻發生(suppression):政府基於價值或利益,動員力量壓抑問題,不讓其成為議題,如早期對平台經濟之漠視或以既有法規禁止了事。</w:t>
      </w:r>
    </w:p>
    <w:p>
      <w:r>
        <w:t>放任問題發生(laissez-faire):問題已出現但是非未明,政府採消極觀望,期待自行演化,如生成式AI初期的放任自律。</w:t>
      </w:r>
    </w:p>
    <w:p>
      <w:r>
        <w:t>鼓勵問題發生(encouragement):政府協助當事人界定問題,提供資訊與參與管道,但不主導,如舉辦平台經濟公聽會、推動vTaiwan線上審議。</w:t>
      </w:r>
    </w:p>
    <w:p>
      <w:r>
        <w:t>促使問題發生(initiation):政府主動製造輿論、發動議程,如主動發布數位平台調查報告、提出數位中介服務法草案,積極進入議程。此為最積極之角色,符合回應性原則。</w:t>
      </w:r>
    </w:p>
    <w:p>
      <w:r>
        <w:t>四、問題界定的操作步驟</w:t>
      </w:r>
    </w:p>
    <w:p>
      <w:r>
        <w:t>前述三小節說明了問題的特性與議程因素,但實務上仍需要一套可操作的步驟,協助分析者系統性檢視一個社會情境是否、以及如何應被界定為公共問題:</w:t>
      </w:r>
    </w:p>
    <w:p>
      <w:r>
        <w:t>描述現況:問題在哪裡發生?影響哪些人?問題出現的頻率與規模為何?</w:t>
      </w:r>
    </w:p>
    <w:p>
      <w:r>
        <w:t>界定理想狀態:社會希望達成何種狀態?判斷問題的價值標準是效率、公平、安全,還是自主?</w:t>
      </w:r>
    </w:p>
    <w:p>
      <w:r>
        <w:t>確認問題落差:現況與理想狀態之間有何差距?差距是否足以構成政府應處理的公共問題?</w:t>
      </w:r>
    </w:p>
    <w:p>
      <w:r>
        <w:t>分析問題成因:問題是由市場機制造成、制度設計造成,還是執行失誤造成?是否存在多重原因與相互影響?</w:t>
      </w:r>
    </w:p>
    <w:p>
      <w:r>
        <w:t>辨識受益者與受害者:誰因現行制度而受益?誰承擔成本但缺乏表達能力?是否存在沉默輸家?</w:t>
      </w:r>
    </w:p>
    <w:p>
      <w:r>
        <w:t>檢驗問題框架:目前的問題描述是否過度依賴單一資料來源?是否把結構問題個人化?是否將政治選擇包裝成技術必然?</w:t>
      </w:r>
    </w:p>
    <w:p>
      <w:r>
        <w:t>以外送員交通事故為例:若將其界定為「個人違規駕駛」,政策方案便會導向交通裁罰;若界定為「平台派單、工時與報酬制度造成的系統性風險」,則可能導向勞動保障、保險與平台責任等截然不同的政策方案。同一個社會情境,因問題被如何框架,而通向完全不同的政策</w:t>
      </w:r>
    </w:p>
    <w:p>
      <w:r>
        <w:t>[DOCX page 3 image attached. Read this image directly to extract content.]</w:t>
      </w:r>
    </w:p>
    <w:p>
      <w:r>
        <w:t>路徑,這正是問題界定何以是政策循環中最具政治性的一步。</w:t>
      </w:r>
    </w:p>
    <w:p>
      <w:r>
        <w:t>第六節　市場失靈、演算法失靈、政府失靈與政策失靈</w:t>
      </w:r>
    </w:p>
    <w:p>
      <w:r>
        <w:t>公共問題之主要來源為市場失靈與政府失靈,然AI時代需新增第五類型。</w:t>
      </w:r>
    </w:p>
    <w:p>
      <w:r>
        <w:t>一、市場失靈四類之教科書重整</w:t>
      </w:r>
    </w:p>
    <w:p>
      <w:r>
        <w:t>市場失靈(market failure)指市場自由運作無法達成柏瑞圖最適(Pareto Optimality),即資源配置無效率,需政府介入。傳統四類為:</w:t>
      </w:r>
    </w:p>
    <w:p>
      <w:r>
        <w:t>自然獨占(natural monopoly):規模經濟極顯著,平均成本隨產量遞減,致單一廠商自然壟斷,小廠被迫退出,如自來水、電網。AI時代之自然獨占轉為數據驅動獨占,平台用戶越多、數據越多、模型越準、吸引用戶越多,形成回饋循環,具排他性而難以進入。</w:t>
      </w:r>
    </w:p>
    <w:p>
      <w:r>
        <w:t>外部性(externality):經濟主體交易行為對第三人產生非市場性影響且無法求償。負外部性如工廠排污、二手菸對他人健康危害,正外部性如教育提升公民素質。公共場所禁菸即為矯正負外部性之管制政策。AI外部性包含演算法推薦導致假訊息擴散、過勞外送之交通外部成本。</w:t>
      </w:r>
    </w:p>
    <w:p>
      <w:r>
        <w:t>公共財(public goods):具無法排他(non-excludable)與非對立性(non-rivalrous)或擁擠性(crowding)之財貨,民間無誘因提供,如國防、路燈、乾淨空氣。政府或公部門彙整之開放資料、氣象與地理資訊等非個人性資料,某種程度上具公共財性,過度私有化致社會最適不足;惟數據是否具有公共財性,須視其可排他性、可競爭性、個人性質與使用情境而定,個人資料不宜直接視為一般公共財,因其另涉及隱私、人格權與資訊自主權,不應被誤解為所有資料皆應無條件開放。</w:t>
      </w:r>
    </w:p>
    <w:p>
      <w:r>
        <w:t>資訊不對稱(information asymmetry):一方資訊顯著多於另一方,致議價不公,如二手車市場檸檬問題、實價登錄前之房市資訊壟斷。平台與消費者/外送員間存在巨大資訊不對稱,消費者不知演算法如何排序、外送員不知派單規則,屬典型失靈。上述四類長期為國考試題焦點,本書轉化為教科書論述:如住宅實價登錄網站即為矯正資訊不對稱之能力建構工具;污染之課稅、補貼與可轉讓污染權則為外部性之不同政策工具選擇。</w:t>
      </w:r>
    </w:p>
    <w:p>
      <w:r>
        <w:t>二、第五種市場失靈:演算法失靈</w:t>
      </w:r>
    </w:p>
    <w:p>
      <w:r>
        <w:t>2020後OECD(2021)、Crémer, de Montjoye &amp; Schweitzer(2019)與Acquisti et al.(2022)指出,傳統四類已不足解釋數位平台經濟之系統性失靈,需新增演算法失靈(algorithmic failure)作為第五類型。其本質為演算法作為非人行為者,在追求平台利潤最大化過程中,系統性產生效率與公平雙重扭曲,且非單一廠商行為可矯正。包含四子型:</w:t>
      </w:r>
    </w:p>
    <w:p>
      <w:r>
        <w:t>演算法共謀(algorithmic collusion):演算法在未有人類明示合意下,透過機器學習自主達成價格一致性,如Uber與Lyft在同一區域同時surge pricing(動態加價),或外送平台對相同店家同步提高抽成。Ezrachi &amp; Stucke(2020)分為四類:信使、輪軸-輪輻、中樞、自主學習共謀,傳統反托拉斯難以認定主觀犯意。</w:t>
      </w:r>
    </w:p>
    <w:p>
      <w:r>
        <w:t>數據壟斷(data monopoly):數據兼具規模經濟與範疇經濟,具非競爭但可排他之特性,平台拒絕資料可攜與互操作,築高進入障礙。此非傳統自然獨占,而是Weimer &amp; Vining所稱「人為獨占」之延伸,形成「數據-演算-注意力」三位一體之壟斷。</w:t>
      </w:r>
    </w:p>
    <w:p>
      <w:r>
        <w:t>注意力剝削(attention exploitation):平台以最大化用戶注意力停留為目標,演算法系統性推送煽動、極化與成癮內容,侵蝕理性決策與心理健康,屬行為經濟學之內部性外部性(internality externality),Wu(2016)稱為注意力商人模式。此非傳統外部性,因受害者為使用者自身但缺乏自制知識。</w:t>
      </w:r>
    </w:p>
    <w:p>
      <w:r>
        <w:t>歧視性定價與差別待遇(discriminatory pricing &amp; steering):利用巨量個資與行為軌跡作一級價格歧視與演算操縱,如對老用戶或高所得區加價、外送員接單率歧視。此超出資訊不對稱,係演算法主動篩選與操縱,破壞程序公平。</w:t>
      </w:r>
    </w:p>
    <w:p>
      <w:r>
        <w:t>演算法失靈並非取代傳統市場失靈類型,而是補充傳統分類,使分析者能處理數位平台中由資料、模型與自動化決策共同形成的新型系統性問題。因為演算法失靈往往同時包含外部性、資訊不對稱、壟斷與內部性,較適合視為「跨類型、複合型失靈」,而非完全獨立且取代其他類型的失靈。</w:t>
      </w:r>
    </w:p>
    <w:p>
      <w:r>
        <w:t>表10-4　市場失靈五類型:從傳統到AI之擴充</w:t>
      </w:r>
    </w:p>
    <w:p>
      <w:r>
        <w:t>演算法失靈四子型提供了理論分類,但實務上分析者仍須判斷:一個具體的演算法問題,是否已經嚴重到形成公共治理問題、須以外部管制回應,而非留待平台自律。以下檢核表提供操作性判準:</w:t>
      </w:r>
    </w:p>
    <w:p>
      <w:r>
        <w:t>是否造成大量、持續或系統性的影響?</w:t>
      </w:r>
    </w:p>
    <w:p>
      <w:r>
        <w:t>受影響者是否無法知道自己受到影響?</w:t>
      </w:r>
    </w:p>
    <w:p>
      <w:r>
        <w:t>是否存在資料、模型或平台權力的不對稱?</w:t>
      </w:r>
    </w:p>
    <w:p>
      <w:r>
        <w:t>受影響者是否缺乏申訴、重審或退出機制?</w:t>
      </w:r>
    </w:p>
    <w:p>
      <w:r>
        <w:t>損害是否由個別使用者承擔,但利益集中於平台?</w:t>
      </w:r>
    </w:p>
    <w:p>
      <w:r>
        <w:t>平台是否能透過自身內部機制有效矯正?</w:t>
      </w:r>
    </w:p>
    <w:p>
      <w:r>
        <w:t>政府是否有能力取得必要資料並進行獨立驗證?</w:t>
      </w:r>
    </w:p>
    <w:p>
      <w:r>
        <w:t>演算法是否將價值選擇偽裝成中立的技術判斷?</w:t>
      </w:r>
    </w:p>
    <w:p>
      <w:r>
        <w:t>若多數問題的答案為「是」,即表示該問題不宜僅依賴平台自律,而應考慮外部稽核、資料可攜、程序保障與政府監理。這份檢核表與後文的四鏈七審架構相輔相成:檢核表協助判斷「是否需要介入」,四鏈七審則協助設計「應如何介入」。</w:t>
      </w:r>
    </w:p>
    <w:p>
      <w:r>
        <w:t>三、政府失靈與代議民主之病理:滾木與肉桶之再詮釋</w:t>
      </w:r>
    </w:p>
    <w:p>
      <w:r>
        <w:t>市場失靈並不當然證成政府介入,因政府自身亦可能失靈(government failure)。政府失靈指政府介入未能提升效率甚至惡化問題,根源於公共選擇理論:</w:t>
      </w:r>
    </w:p>
    <w:p>
      <w:r>
        <w:t>直接民主困境:Arrow不可能定理指出無任何多數決可同時滿足公平與一致,致循環多數決與投票矛盾。</w:t>
      </w:r>
    </w:p>
    <w:p>
      <w:r>
        <w:t>代議民主問題:公共選擇學派強調競租(rent-seeking),民代為追求個人利益最大化,制定不必要政策。典型病理為滾木立法(logrolling):立法者互投贊成票,以支持他案換取己案通過,原為美國西部開墾時互助滾木之互惠,轉化為選票交易(vote trading)。另一為肉桶立法(pork-barrel legislation):立法者將有利選區但無效率之小方案包裹於大型共同計畫中,如大預算中夾帶地方小建設,共享豬桶資源。兩者皆為「利益集中少數人、成本分散全民」之顧客型政治產物,屬國庫掠奪。教科書轉化:我國前瞻基礎建設、蚊子館爭議,即常被質疑具肉桶性質。</w:t>
      </w:r>
    </w:p>
    <w:p>
      <w:r>
        <w:t>分權政府問題:中央與地方管轄重疊、資源分散、事權不明,致政策監測困難,平台經濟中常見中央訂平台條款、地方負責交通安檢,事權落差。</w:t>
      </w:r>
    </w:p>
    <w:p>
      <w:r>
        <w:t>機關供給問題:受國會控制、預算軟約束、監督不足與本位主義,致行政無效率與官僚擴張。</w:t>
      </w:r>
    </w:p>
    <w:p>
      <w:r>
        <w:t>四、政策失靈</w:t>
      </w:r>
    </w:p>
    <w:p>
      <w:r>
        <w:t>政策失靈(policy failure)指政策執行後問題未解、更惡化或衍生新問題。成因包括政策規劃錯誤、執行變形、團體反彈與環境變遷。NIMBY(Not In My Back Yard,鄰避症候群)即典型政策失靈之表徵:民眾認同設施(如焚化爐、基地台、數據中心)有必要,但拒於自己社區,致協商成本飆升。AI時代出現PIMFY(Please In My Front Yard,迎臂現象)與NIMBY並存:縣市爭取AI園區,但拒絕數據中心高耗能與平台倉配中心</w:t>
      </w:r>
    </w:p>
    <w:p>
      <w:r>
        <w:t>[DOCX page 4 image attached. Read this image directly to extract content.]</w:t>
      </w:r>
    </w:p>
    <w:p>
      <w:r>
        <w:t>之交通衝擊。另一為鄰避之對偶:BANANA(Build Absolutely Nothing Anywhere Near Anything,絕不於任何地方建任何東西),反映深層不信任,屬政府可靠性不足之後果。</w:t>
      </w:r>
    </w:p>
    <w:p>
      <w:r>
        <w:t>政策失靈的成因可再細分為五種類型,有助於分析者診斷問題發生於政策循環的哪一環節:</w:t>
      </w:r>
    </w:p>
    <w:p>
      <w:r>
        <w:t>目標失靈:政策目標本身模糊、內部矛盾或脫離實際,如同時要求平台「降低外送員工時」與「維持即時到貨」,兩者互相牴觸。</w:t>
      </w:r>
    </w:p>
    <w:p>
      <w:r>
        <w:t>工具失靈:目標正確但選用的工具不足以達成,如僅以道德勸說要求平台自律,卻無實質查核與罰則配套。</w:t>
      </w:r>
    </w:p>
    <w:p>
      <w:r>
        <w:t>執行失靈:政策設計合理但基層執行走樣,如法規要求演算法說明義務,但主管機關缺乏稽核人力與技術能力落實。</w:t>
      </w:r>
    </w:p>
    <w:p>
      <w:r>
        <w:t>資訊失靈:決策者對問題本質掌握不足,常見於新興科技領域,如以傳統廣告代理商之邏輯理解演算法精準投放,忽略其動態學習特性。</w:t>
      </w:r>
    </w:p>
    <w:p>
      <w:r>
        <w:t>適應失靈:政策工具與分類框架未能隨問題型態演變而更新,如沿用傳統『聯合行為』之人為合意標準,難以涵蓋演算法自主學習而形成的價格協同,此非單純執法不力,而是法律分類與監理工具未跟上問題型態變化,屬資訊失靈與適應失靈之疊加。</w:t>
      </w:r>
    </w:p>
    <w:p>
      <w:r>
        <w:t>AI相關政策尤其容易出現資訊失靈與適應失靈,因為技術演變速度往往快於立法與行政程序更新之速度,分析者於診斷政策失靈時,應優先檢視是否為既有分類與工具「跟不上」問題本質,而非單純歸咎於執行不力。</w:t>
      </w:r>
    </w:p>
    <w:p>
      <w:r>
        <w:t>五、政策工具的基本類型</w:t>
      </w:r>
    </w:p>
    <w:p>
      <w:r>
        <w:t>政策工具(policy instruments)指政府為達成政策目標所選用的具體手段。同一政策目標可透過不同工具組合達成,工具選擇本身即涉及權力分配與治理哲學之抉擇:</w:t>
      </w:r>
    </w:p>
    <w:p>
      <w:r>
        <w:t>權威型工具(authority-based):以法規、命令與強制力達成目標,如禁止、許可、標準訂定。AI時代之例:強制要求高風險AI系統於上市前完成影響評估。</w:t>
      </w:r>
    </w:p>
    <w:p>
      <w:r>
        <w:t>誘因型工具(incentive-based):以價格訊號調整行為誘因,如補貼、課稅、押金制度。AI時代之例:對符合演算法透明標準之平台提供標章或採購優先權。</w:t>
      </w:r>
    </w:p>
    <w:p>
      <w:r>
        <w:t>資訊型工具(information-based):透過揭露與教育改變認知與行為,如標示、公告、宣導。AI時代之例:要求平台以使用者可理解之方式說明推薦系統運作邏輯。</w:t>
      </w:r>
    </w:p>
    <w:p>
      <w:r>
        <w:t>組織型工具(organization-based):由政府直接提供服務或設立專責機構,如公立機構、國營事業。AI時代之例:設立跨部會之演算法稽核專責單位。</w:t>
      </w:r>
    </w:p>
    <w:p>
      <w:r>
        <w:t>自我管制與共管工具(self- and co-regulation):由業者自訂行為準則,政府監督其落實,如產業公約、共管委員會。AI時代之例:平台與主管機關共同制定外送派單公平性準則。</w:t>
      </w:r>
    </w:p>
    <w:p>
      <w:r>
        <w:t>能力建構工具(capacity-building):強化受影響者或第三方之知識與議價能力,如教育訓練、資訊平台、申訴管道。AI時代之例:建立外送員與消費者皆可查詢演算判定理由的申訴系統。</w:t>
      </w:r>
    </w:p>
    <w:p>
      <w:r>
        <w:t>實務上,單一政策工具往往不足以回應AI治理之複雜性,如僅要求透明度而無稽核配套,或僅設罰則而無資料可攜與申訴機制,皆難竟其功。有效之AI治理政策通常是工具包(policy tool package)的組合,例如將透明度義務、外部稽核、資料可攜、申訴機制與課責規範併同設計,方能對應四條治理鏈中不同斷裂點的風險。</w:t>
      </w:r>
    </w:p>
    <w:p>
      <w:r>
        <w:t>第七節　政策分析者角色與沉默輸家之AI轉化</w:t>
      </w:r>
    </w:p>
    <w:p>
      <w:r>
        <w:t>一、Meltsner四政策分析者</w:t>
      </w:r>
    </w:p>
    <w:p>
      <w:r>
        <w:t>Aaron Meltsner(1976)依分析能力與政治技巧二維,區分四類政策分析者,至今仍為技術與政治兩難之經典:</w:t>
      </w:r>
    </w:p>
    <w:p>
      <w:r>
        <w:t>表10-5　Meltsner四政策分析者類型</w:t>
      </w:r>
    </w:p>
    <w:p>
      <w:r>
        <w:t>二、Weimer&amp;Vining三分析者角色與第五類型擴充</w:t>
      </w:r>
    </w:p>
    <w:p>
      <w:r>
        <w:t>David Weimer &amp; Aidan Vining(2017, Policy Analysis: Concepts and Practice)從倫理定位提出三類型:</w:t>
      </w:r>
    </w:p>
    <w:p>
      <w:r>
        <w:t>客觀技術者(objective technician):最重視分析周延性與價值中立,提供完整成本效益分析,如管制影響評估(RIA)技術官僚。</w:t>
      </w:r>
    </w:p>
    <w:p>
      <w:r>
        <w:t>主顧擁護者(client advocate):最重視對雇主忠誠,站在委任機關或利益團體立場作辯護式分析,如平台業者委託之經濟分析報告。</w:t>
      </w:r>
    </w:p>
    <w:p>
      <w:r>
        <w:t>議題倡議者(issue advocate):最重視個人對美好社會之理念,帶價值使命,如倡議平台勞權、數位人權之NGO研究者。</w:t>
      </w:r>
    </w:p>
    <w:p>
      <w:r>
        <w:t>本書在AI脈絡新增第四與第五類型作為當代擴充,以回應數位治理需求:</w:t>
      </w:r>
    </w:p>
    <w:p>
      <w:r>
        <w:t>演算審計者(algorithmic auditor):以Raji et al.(2020)、Diakopoulos(2020)為代表,最重視可究責性(accountability),專責拆解黑箱、檢測偏見,提供獨立第三方驗證,介於客觀技術者與議題倡議者之間。</w:t>
      </w:r>
    </w:p>
    <w:p>
      <w:r>
        <w:t>沉默輸家代言人(silent loser advocate):承Weimer &amp; Vining對「無組織利益之代言」之呼籲,最重視差異原則與程序正義,專為無法為自己發聲之分散受害者(如外送員、消費者、被演算法邊緣化之小店家)代言,矯正Wilson所指顧客型政治下之議程偏斜。此類型為本章AI治理專節之理論基石。</w:t>
      </w:r>
    </w:p>
    <w:p>
      <w:r>
        <w:t>三、沉默輸家、零和轉化與公共問題新增AI向度</w:t>
      </w:r>
    </w:p>
    <w:p>
      <w:r>
        <w:t>傳統公共問題認定關注污染、治安等有形問題,AI時代需新增「演算法問題」作為獨立問題類別:</w:t>
      </w:r>
    </w:p>
    <w:p>
      <w:r>
        <w:t>沉默輸家在AI脈絡:平台經濟之受害者具三特徵——分散(外送員人數眾多但多無工會組織)、隱形(消費者不知被差別定價)、自責化(注意力剝削下用戶誤認為自制力不足)。依不同時期與統計口徑,外送員人數估計可能有所差異,惟其分散、隱形之結構特徵不受影響。其組織成本遠高於平台遊說成本,致利益團體型政治中輸家不出聲。政府若僅回應喧鬧之組織聲音,將系統性低估演算法損害。</w:t>
      </w:r>
    </w:p>
    <w:p>
      <w:r>
        <w:t>零和/非零和之再詮釋:平台常宣稱為非零和創新(創造彈性就業、便利消費),實則透過演算法將風險與成本轉嫁為外送員之零和損失(工時長、無保險),並將消費者剩餘以數據壟斷轉為平台利潤,重分配政策性格濃厚。認定問題為零和抑或非零和,將決定政策工具是促進(補貼輔導)或管制(上限與禁止)。</w:t>
      </w:r>
    </w:p>
    <w:p>
      <w:r>
        <w:t>公共問題認定新增AI問題:除市場、政府失靈外,OECD《AI原則》(2023修訂)與EU AI Act(2024)將AI系統性風險(如基礎模型風險、生成式AI侵權、深偽詐騙)認定為獨立公共問題,要求政府主動監測與登錄高風險AI。此為本書定位第三層問題界定之當代更新。</w:t>
      </w:r>
    </w:p>
    <w:p>
      <w:r>
        <w:t>第八節　AI治理專節:演算法失靈作為第五種市場失靈</w:t>
      </w:r>
    </w:p>
    <w:p>
      <w:r>
        <w:t>一、治理挑戰:為何四類框架已不夠?</w:t>
      </w:r>
    </w:p>
    <w:p>
      <w:r>
        <w:t>過去以自然獨占、外部性、公共財、資訊不對稱四類解釋市場失靈,在平台經濟下出現解釋缺口。平台非典型自然獨占,而是數據回饋循環致贏者全拿;其外部性非傳統污染,而是注意力與民主審議之侵蝕;其資訊不對稱非單純資訊落差,而是演算法主動操縱(steering)與不透明決策。OECD競爭委員會近年持續研究演算法共謀(algorithmic collusion)之執法困境,指出傳統「合意」構成要件難以涵蓋演算法自主學習所形成之默示勾結;我國亦有外送平台結合案之競爭疑慮審查前例(公平會2024年12月禁止UberEats併購foodpanda案,即以價格與抽成上升疑慮為主要理由),顯示傳統聯合行為構成要件確實難以捕捉演算自主共謀</w:t>
      </w:r>
    </w:p>
    <w:p>
      <w:r>
        <w:t>[DOCX page 5 image attached. Read this image directly to extract content.]</w:t>
      </w:r>
    </w:p>
    <w:p>
      <w:r>
        <w:t>之複雜性。更關鍵在於,演算法失靈兼具結構性與隱蔽性,消費者難以察覺被差別定價,外送員不知派單被懲罰性降單,形成Wilson顧客型政治之極致:利益集中於平台,成本分散且隱形於全民注意力與勞權。傳統工具如價格管制或資訊揭露,已無法拆解演算黑箱。</w:t>
      </w:r>
    </w:p>
    <w:p>
      <w:r>
        <w:t>二、理論回應:管制性政策的再發明</w:t>
      </w:r>
    </w:p>
    <w:p>
      <w:r>
        <w:t>Lowi框架升級:管制性政策→演算法管制政策。傳統管制性政策以人為對象,設定行為標準;演算法管制政策(algorithmic regulation policy)以演算系統為直接規制客體,要求系統層面合規,包括演算法透明、影響評估(AIA)、可解釋性與可究責性。歐盟《數位服務法》要求平台提供推薦系統相關資訊,並對超大型線上平台課予風險評估、風險降低與透明度等義務,即為範例。</w:t>
      </w:r>
    </w:p>
    <w:p>
      <w:r>
        <w:t>Wilson四政治之新解:演算法治理成利益團體型向企業家型轉化之關鍵。平台業者(成本集中)強力遊說反對管制,消費者與勞工(利益分散)難動員,需依賴公益企業家(媒體、學界、數位部)將分散利益框架為公共利益,促成企業家型政治動員,方能突破僵局。</w:t>
      </w:r>
    </w:p>
    <w:p>
      <w:r>
        <w:t>Weimer&amp;Vining第五類型正當化:新增「沉默輸家代言人」作為政策分析者之獨立倫理類型,回應Rawls差別原則與Fraser(2022)承認正義。政策分析不再僅為客戶服務,而需為無聲者賦聲(give voice to voiceless),如為外送員發聲之勞動NGO、為消費者代言之消基會演算法小組。</w:t>
      </w:r>
    </w:p>
    <w:p>
      <w:r>
        <w:t>公共問題認定擴充:傳統問題建構論聚焦社經問題,現須將「AI系統性風險」納入官方問題清單。依EU AI Act風險分級,不可接受風險(如社會信用評分)禁止,高風險(如徵才、信用評分AI)須強制符合性評估。此為問題界定從主觀建構轉向風險基礎建構(risk-based construction)之典範轉移。</w:t>
      </w:r>
    </w:p>
    <w:p>
      <w:r>
        <w:t>三、台灣案例:Uber與外送平台之雙重治理教訓</w:t>
      </w:r>
    </w:p>
    <w:p>
      <w:r>
        <w:t>Uber案(2013-迄今):初期以資訊媒合自居,規避計程車管制,屬典型顧客型政治,利益集中於Uber與乘客,成本分散於計程車業與行人安全。政府歷經遏阻(開罰)、放任、到促使問題發生(2019年「多元化計程車」與「Uber條款」納管),最終以合作賽局收場。教訓為:平台以非零和創新包裝零和重分配,若無演算法透明(如動態加價公式),消費者難以判斷剝削。</w:t>
      </w:r>
    </w:p>
    <w:p>
      <w:r>
        <w:t>外送平台(Foodpanda、Uber Eats):台灣外送員人數逾十萬人,平台抽成、派單透明度與演算法懲罰拒單機制屢遭質疑,形成四重演算法失靈:演算法共謀(雙平台調整抽成時點相近)、數據壟斷(店家客戶資料多為平台所有)、注意力剝削(外送員需緊盯APP以爭取派單,衍生交通安全疑慮)、歧視性定價(同店同品對新舊客可能不同價)。依不同時期、平台、地區與統計口徑,外送員人數、平台抽成與事故風險估計可能有所差異,以上數字宜以主管機關最新公告為準。政府初期採取觀察態度,其後公平會就平台抽成啟動調查、勞動部分區訂定「外送作業安全指引」,政府陸續研議外送平台管理、勞動保障與平台責任相關規範。顯示沉默輸家需透過工會與媒體動員,方能轉為利益團體型政治。本案例與第八章「政府與市場的抉擇」討論的Uber/Foodpanda案例同源,但第八章著眼於公私界線與組織能力審計,本章則著眼於政策類型如何轉化、以及演算法失靈如何被納入公共問題認定,是同一批經驗案例在不同理論鏡頭下的再檢視。</w:t>
      </w:r>
    </w:p>
    <w:p>
      <w:r>
        <w:t>四、治理工具箱:從管制到資料治理</w:t>
      </w:r>
    </w:p>
    <w:p>
      <w:r>
        <w:t>矯正演算法失靈需超越傳統命令-控制,採「層級-共管-賦權」混合工具箱:</w:t>
      </w:r>
    </w:p>
    <w:p>
      <w:r>
        <w:t>歐盟DMA/DSA模式:數位市場法(DMA, 2022生效,2024全面適用)針對守門人(gatekeeper)課予反壟斷事前義務,包括禁止自我偏好、強制互操作與資料可攜;數位服務法(DSA, 2024生效)針對超大型線上平台(VLOPs)課以系統性風險評估、演算法透明與獨立稽核。兩者合為演算法管制政策之法制化,屬Lowi管制性政策之當代升級。</w:t>
      </w:r>
    </w:p>
    <w:p>
      <w:r>
        <w:t>資料治理:含資料信託(data trust)、資料仲介與集體授權,使外送員、店家之集體數據由信託管理,對抗數據壟斷。MyData與個人資料可攜權(GDPR Art.20、我國個資法修法草案)為基礎,使外送員可攜帶評價與接單歷史跨平台,破除鎖定。</w:t>
      </w:r>
    </w:p>
    <w:p>
      <w:r>
        <w:t>演算法治理工具:演算法影響評估(AIA,加拿大2019首創)、模型卡(Model Cards, Mitchell et al., 2019)、演算法登記冊(algorithmic register,阿姆斯特丹、台北市政府2023試辦)、第三方稽核與可爭訟性(contestability)機制,要求平台提供反事實解釋(counterfactual explanation)與申訴管道。此對應Weimer &amp; Vining演算審計者角色。</w:t>
      </w:r>
    </w:p>
    <w:p>
      <w:r>
        <w:t>台灣本土化路徑:整合公平會(反壟斷)、數位發展部(平台透明)、勞動部(外送勞權)與消保處(暗價),成立跨部會平台經濟專案,並參考OECD《平台競爭與演算法共謀工具包》(2023)建立快速調查機制。關鍵在從「管平台業者」轉向「管演算系統」,方能處理演算法失靈作為第五種市場失靈之本質。</w:t>
      </w:r>
    </w:p>
    <w:p>
      <w:r>
        <w:t>表10-6　AI治理專節:演算法失靈治理工具對照</w:t>
      </w:r>
    </w:p>
    <w:p>
      <w:r>
        <w:t>第九節　本教科書定位</w:t>
      </w:r>
    </w:p>
    <w:p>
      <w:r>
        <w:t>依25-3-3-4-7架構,本章正確定位於「政策體系 × 社會」單位,對應議題判斷階段,主要處理情境建構鏈之框定缺口,並以資料代表性審計與民主課責審計為核心檢視工具。公共政策的經典定義、五階段循環、Lowi與Wilson的類型學,以及市場失靈四類的教科書重整,共同構成問題界定所需的分析語彙;而演算法失靈作為第五種市場失靈的提出,則使問題界定的追問延伸至技術系統本身——當演算法已經先於政治過程框定了何謂異常、何謂問題,傳統的政策分析工具便必須升級,方能跟上治理挑戰的腳步。</w:t>
      </w:r>
    </w:p>
    <w:p>
      <w:r>
        <w:t>AI鑲嵌後的權力與結構變化:議題判斷中的權力位移</w:t>
      </w:r>
    </w:p>
    <w:p>
      <w:r>
        <w:t>誰有權界定何謂公共問題?當技術系統成為問題界定的第一道關卡,傳統上由政務官、媒體與利益團體共同角力的議程設定過程,便可能在人類尚未察覺之前就已經被技術性地框定。本節依序處理三種權力移轉、三種結構性效應與台灣脈絡案例。</w:t>
      </w:r>
    </w:p>
    <w:p>
      <w:r>
        <w:t>一、三種權力移轉</w:t>
      </w:r>
    </w:p>
    <w:p>
      <w:r>
        <w:t>情境建構權(P1):過去公共問題之所以「被看見」,取決於政務官、民意代表或媒體的框架化工作;在演算法失靈的脈絡下,問題是否「有問題性」,則可能先由訓練資料的完整性、標註者的偏見與模型的特徵工程所前置決定——如外送平台的派單演算法若將「準時率」設為唯一優化目標,交通安全與過勞風險便可能從一開始就不被系統認定為需要處理的問題。</w:t>
      </w:r>
    </w:p>
    <w:p>
      <w:r>
        <w:t>行政裁量權(P2):政策分析人員原本擁有判斷「這是不是一個值得處理的公共問題」的專業裁量,如今在演算法共謀、數據壟斷等新型失靈難以被傳統反托拉斯要件捕捉時,實質上被迫仰賴平台自身提供的資料與說明,才能判斷是否構成問題,裁量空間因技術不對稱而被壓縮。</w:t>
      </w:r>
    </w:p>
    <w:p>
      <w:r>
        <w:t>公權力影響力(P3):當平台的演算法規則(如動態加價公式、派單懲罰機制)實質上決定了何謂「合理」的市場行為時,這些規則便產生了近似公共政策的規制效果,卻完全遊走於Lowi四類型與Wilson四政治類型的傳統分析架構之外,形成一種尚未被正式承認、卻已實際運作的準政策權力。</w:t>
      </w:r>
    </w:p>
    <w:p>
      <w:r>
        <w:t>二、三種結構性效應</w:t>
      </w:r>
    </w:p>
    <w:p>
      <w:r>
        <w:t>跨格移動:原本屬於「政策體系/社會」層級的公眾論</w:t>
      </w:r>
    </w:p>
    <w:p>
      <w:r>
        <w:t>[DOCX page 6 image attached. Read this image directly to extract content.]</w:t>
      </w:r>
    </w:p>
    <w:p>
      <w:r>
        <w:t>辯——例如外送平台是否應納管——因技術系統的框定,實質下沉為「管理運作/組織」層級的資料異常偵測(如個別訂單是否觸發演算法的異常派單警示),使原本應由政治過程處理的價值選擇,轉由系統參數決定。</w:t>
      </w:r>
    </w:p>
    <w:p>
      <w:r>
        <w:t>邊界消解:市場失靈與政府失靈的傳統界線日益模糊——演算法失靈同時具有市場面(平台利潤最大化行為)與政府面(政府監理能力不足以拆解黑箱)的雙重特質,使「這究竟是市場的問題,還是政府監理不足的問題」不再有清楚答案。</w:t>
      </w:r>
    </w:p>
    <w:p>
      <w:r>
        <w:t>權威重構:誰有權界定「這是不是一個問題」,逐漸從民選政治人物與行政首長,部分轉移至掌握資料與模型的技術行為者手中——當公平會坦言傳統聯合行為構成要件難以捕捉演算自主共謀時,問題界定的權威實質上已經部分讓渡給技術複雜性本身。</w:t>
      </w:r>
    </w:p>
    <w:p>
      <w:r>
        <w:t>三、台灣脈絡與案例</w:t>
      </w:r>
    </w:p>
    <w:p>
      <w:r>
        <w:t>環保署(現環境部)空氣污染來源歸因AI系統,是台灣觀察情境建構權移轉最具體的案例:系統運用感測器網絡與機器學習模型,判斷特定地區空污主要來自境外傳輸或境內排放源,而模型的特徵選擇(如選用哪些氣象與排放參數)實質上決定了「這是不是一個本地治理可以處理的問題」。若特徵工程系統性低估境內工業排放的貢獻,問題便可能被技術性地框定為「境外因素,本地政府難以介入」,使本應進入政策議程的在地治理責任被悄然排除在外——這正是情境建構鏈「框定缺口」的具體展現:問題被技術系統界定的過程,若無法回溯或質疑,民主課責便無從追究起。</w:t>
      </w:r>
    </w:p>
    <w:p>
      <w:r>
        <w:t>四鏈追蹤＋七項審計應用</w:t>
      </w:r>
    </w:p>
    <w:p>
      <w:r>
        <w:t>本章討論的問題界定,可對應至四條治理鏈逐一檢視,其中情境建構鏈因涉及「技術系統如何框定問題性」的提問,對本章格外關鍵。下圖將四條治理鏈完整鑲嵌於政策循環之中:議程設定(Agenda Setting)、政策形成(Policy Formulation)、決策制定(Decision Making)、執行(Implementation)、評估與檢討(Evaluation &amp; Review)五階段循環,每條治理鏈皆有其對應的內部歷程與斷裂點(Fracture Point)——情境建構鏈之框定缺口(Framing Gap)、權威鏈之逾越(Overreach)導致的正當性危機、理由鏈之偏誤與邏輯瑕疵(Bias/Logical Fault),以及責任鏈之課責赤字(Accountability Deficit),四者共同匯入正當性(Legitimacy)的輸入、過程、產出與結果四個構面。本章雖聚焦議程設定階段之情境建構鏈,但四鏈實際上貫穿整個政策循環,這正是後續第十一至十四章將反覆運用同一組治理鏈,檢視政策規劃、制訂、執行與評估各階段之理由。</w:t>
      </w:r>
    </w:p>
    <w:p>
      <w:r>
        <w:t>圖10-1　四條治理鏈於政策循環中的整合與斷裂點示意(情境建構鏈/權威鏈/理由鏈/責任鏈)</w:t>
      </w:r>
    </w:p>
    <w:p>
      <w:r>
        <w:t>表10-7　四條治理鏈與七項治理審計:以問題界定為例</w:t>
      </w:r>
    </w:p>
    <w:p>
      <w:r>
        <w:t>案例與思考討論</w:t>
      </w:r>
    </w:p>
    <w:p>
      <w:r>
        <w:t>案例思考一:Uber與外送平台——雙重治理教訓</w:t>
      </w:r>
    </w:p>
    <w:p>
      <w:r>
        <w:t>Uber自2013年進入台灣以來,歷經政府遏阻、放任到促使問題發生的態度轉變,最終以「多元化計程車」與「Uber條款」納管收場;外送平台則因演算法共謀、數據壟斷、注意力剝削與歧視性定價四重演算法失靈,促使公平會、勞動部與國發會相繼介入。兩案例共同顯示:當平台以「非零和創新」包裝實質上的零和重分配時,唯有揭露演算法邏輯,消費者與外送員才可能判斷自己是否正在被剝削,而政策工具也才可能從「管人」轉向「管系統」。</w:t>
      </w:r>
    </w:p>
    <w:p>
      <w:r>
        <w:t>表10-8　用四鏈七審檢視Uber與外送平台案例</w:t>
      </w:r>
    </w:p>
    <w:p>
      <w:r>
        <w:t>案例思考二:環保署空污AI歸因系統——情境建構權的政治性</w:t>
      </w:r>
    </w:p>
    <w:p>
      <w:r>
        <w:t>空氣污染來源歸因AI系統的特徵選擇,決定了特定地區的空污被認定為「境外傳輸」或「境內排放」,這個技術性判斷實質上具有高度政治性:若境內排放源的貢獻被系統性低估,地方政府便可能以「主要來自境外,難以介入」為由,迴避本應承擔的在地治理責任。這個案例顯示,情境建構權的移轉未必發生在爭議性最高的平台經濟領域,也可能發生在看似中立的環境監測系統之中。</w:t>
      </w:r>
    </w:p>
    <w:p>
      <w:r>
        <w:t>表10-9　用四鏈七審檢視環保署空污AI歸因案例</w:t>
      </w:r>
    </w:p>
    <w:p>
      <w:r>
        <w:t>案例思考三:AI求職篩選系統的公共問題建構</w:t>
      </w:r>
    </w:p>
    <w:p>
      <w:r>
        <w:t>某企業導入AI履歷篩選系統,以歷年錄取資料訓練模型,協助人資部門初步過濾大量應徵者。由於歷史錄取資料本身即隱含既有的性別、學校與地域偏好分布,模型在學習過程中複製並放大了這些型態,導致特定性別、非明星學校或特定地區之求職者,系統性地在篩選初期即被排除,即使其資格條件與其他應徵者相當。企業原將此視為內部效率工具之技術問題,但其實際效果已涉及公共性之就業公平議題。</w:t>
      </w:r>
    </w:p>
    <w:p>
      <w:r>
        <w:t>問題界定:企業角度視為提升篩選效率之內部管理問題,但就業機會分配具外部性與公共性,一旦系統性排除特定群體,即應被重新界定為公共問題,而非純屬企業內部事務。</w:t>
      </w:r>
    </w:p>
    <w:p>
      <w:r>
        <w:t>市場失靈:此案例同時涉及資訊不對稱(求職者不知篩選標準)、歧視性決策(系統性排除特定群體)與數據壟斷(企業掌握歷史錄用資料而求職者無從檢視或質疑)。</w:t>
      </w:r>
    </w:p>
    <w:p>
      <w:r>
        <w:t>政策類型:屬管制性政策範疇,亦可能與反歧視法制、勞動保障與個人資料保護規範產生交集,涉及多重法律框架之協調適用。</w:t>
      </w:r>
    </w:p>
    <w:p>
      <w:r>
        <w:t>沉默輸家:被系統排除的求職者通常不會被告知具體原因,甚至不知道自己是因演算法篩選而非人工決定落選,屬典型分散、隱形之沉默輸家,難以形成集體發聲。</w:t>
      </w:r>
    </w:p>
    <w:p>
      <w:r>
        <w:t>治理工具:可考慮之工具包括演算法影響評估(於導入前檢視潛在偏誤)、模型偏誤測試(定期以歷史結果檢驗系統性落差)、人工複核(關鍵決策保留人類最終複核)、申訴機制(提供求職者質疑管道)與稽核紀錄(留存篩選邏輯與決策軌跡供事後檢視)。</w:t>
      </w:r>
    </w:p>
    <w:p>
      <w:r>
        <w:t>此案例顯示,問題界定的起點——究竟是企業內部效率問題,還是公共就業公平問題——直接決定了後續是否啟動政策介入。這正呼應本章開場所強調的:誰有權定義問題,誰就取得了政策議程的優先框架權。</w:t>
      </w:r>
    </w:p>
    <w:p>
      <w:r>
        <w:t>延伸思考</w:t>
      </w:r>
    </w:p>
    <w:p>
      <w:r>
        <w:t>1、用25座標定位環保署空污AI歸因案例,畫出其跨格移動路徑:此案例原屬哪一治理座標?因AI技術嵌入後,又下沉或位移至哪一座標?</w:t>
      </w:r>
    </w:p>
    <w:p>
      <w:r>
        <w:t>2、承上題,指出此案例在四鏈追蹤中最脆弱的斷裂點,並設計一份可操作的七審檢查表,列出至少四項具體稽核項目。</w:t>
      </w:r>
    </w:p>
    <w:p>
      <w:r>
        <w:t>3、若你是地方環保局承辦人,請撰寫一份300字的「人類保留最終決定權」SOP,明訂當AI歸因系統判定境外傳輸比例超過特定門檻時,承辦人應如何複核、記錄裁量理由,並保留裁量日誌格式要件。</w:t>
      </w:r>
    </w:p>
    <w:p>
      <w:r>
        <w:t>4、本章由制度結構層轉入政策體系層,以「問題界定」作為政策循環的首站。請以前瞻句格式(例如「本章確立了……,下一章將……」),寫出本章應如何銜接第十一章「公共政策分析與規劃」。</w:t>
      </w:r>
    </w:p>
    <w:p>
      <w:r>
        <w:t>本章小結</w:t>
      </w:r>
    </w:p>
    <w:p>
      <w:r>
        <w:t>本章依25分類定位於第三層政策體系層之問題界定,系統梳理公共政策之定義、5R目的、五階段循環與Lowi、Wilson之類型與政治動力。核心貢獻有三:第一,將教科書常見之國考試題(市場四失靈、滾木肉桶、NIMBY)轉化為理論論述,指出其背後之賽局與顧客型政治邏輯;第二,擴充市場失靈為五類,新增演算法失靈(共謀、數據壟斷、注意力剝削、歧視定價),主張此為平台經濟最核心失靈,並提出演算法管制政策作為管制性政策之當代分支;第三,新增Weimer &amp; Vining第五類型分析者——沉默輸家代言人與演算審計者,回應AI時代分散、隱形與自責化之受害者結構,並以台灣Uber與外送平台、環保署空污AI歸因為案例,串聯DMA/DSA與資料治理工具箱。</w:t>
      </w:r>
    </w:p>
    <w:p>
      <w:r>
        <w:t>至此,本章完成從「何謂公共問題」到「</w:t>
      </w:r>
    </w:p>
    <w:p>
      <w:r>
        <w:t>[DOCX page 7 image attached. Read this image directly to extract content.]</w:t>
      </w:r>
    </w:p>
    <w:p>
      <w:r>
        <w:t>AI時代何種新問題需被認定」的橋接。情境建構鏈的框定缺口提醒我們:當技術系統搶先框定問題的邊界,民主課責必須追問這個框定過程本身是否可回溯、可質疑。下一章「公共政策分析與規劃」,將由問題界定進一步深入方案設計與決策理論,銜接本章在情境建構鏈上的發現,檢視生成式AI輔助政策分析時,人類的有限理性究竟是被增強,還是被新型態的資訊超載與黑箱偏誤所取代。</w:t>
      </w:r>
    </w:p>
    <w:p>
      <w:r>
        <w:t>關鍵詞彙</w:t>
      </w:r>
    </w:p>
    <w:p>
      <w:r>
        <w:t>公共政策 Public Policy　政府為解決公共問題所為作為或不作為之權威性行動方案(Easton;Dye)。</w:t>
      </w:r>
    </w:p>
    <w:p>
      <w:r>
        <w:t>5R有效政府　回應性、代表性、可靠性、責任性、務實性(吳定)。</w:t>
      </w:r>
    </w:p>
    <w:p>
      <w:r>
        <w:t>政策五階段 Policy Cycle　問題界定→規劃→合法化→執行→評估。</w:t>
      </w:r>
    </w:p>
    <w:p>
      <w:r>
        <w:t>零和賽局vs非零和賽局　前者所得恆等損,後者可雙贏,AI平台常將非零和包裝為零和重分配。</w:t>
      </w:r>
    </w:p>
    <w:p>
      <w:r>
        <w:t>Lowi四政策類型　分配性、管制性、重分配性、自我管制性,AI治理主軸為管制性→演算法管制政策。</w:t>
      </w:r>
    </w:p>
    <w:p>
      <w:r>
        <w:t>Wilson四政治類型　多數人型、顧客型、企業家型、利益團體型,依成本利益集中分散決定政治動力。</w:t>
      </w:r>
    </w:p>
    <w:p>
      <w:r>
        <w:t>結構良好問題vs結構不良問題　前者標準單一資訊充分,後者為AI公平性等創意複雜問題。</w:t>
      </w:r>
    </w:p>
    <w:p>
      <w:r>
        <w:t>市場失靈 Market Failure　自然獨占、外部性、公共財、資訊不對稱。</w:t>
      </w:r>
    </w:p>
    <w:p>
      <w:r>
        <w:t>演算法失靈 Algorithmic Failure　本章新增第五類市場失靈,包含演算法共謀、數據壟斷、注意力剝削、歧視定價。</w:t>
      </w:r>
    </w:p>
    <w:p>
      <w:r>
        <w:t>演算法共謀 Algorithmic Collusion　演算未經明示合意而自主達成價格一致(Ezrachi &amp; Stucke, 2020)。</w:t>
      </w:r>
    </w:p>
    <w:p>
      <w:r>
        <w:t>數據壟斷 Data Monopoly　數據回饋循環致進入障礙與鎖定,拒絕互操作與可攜。</w:t>
      </w:r>
    </w:p>
    <w:p>
      <w:r>
        <w:t>注意力剝削 Attention Exploitation　以最大化停留為目標推送極化成癮內容,侵蝕自主(Wu, 2016)。</w:t>
      </w:r>
    </w:p>
    <w:p>
      <w:r>
        <w:t>政府失靈 Government Failure　直接民主矛盾、代議競租、滾木、肉桶、分權與機關供給失靈。</w:t>
      </w:r>
    </w:p>
    <w:p>
      <w:r>
        <w:t>滾木立法 Logrolling　互投贊成之選票交易。</w:t>
      </w:r>
    </w:p>
    <w:p>
      <w:r>
        <w:t>肉桶立法 Pork-barrel　將選區小建設包裹於大計畫之分贓,顧客型政治產物。</w:t>
      </w:r>
    </w:p>
    <w:p>
      <w:r>
        <w:t>政策失靈 Policy Failure　政策無效、惡化或衍生NIMBY、BANANA等抗爭。</w:t>
      </w:r>
    </w:p>
    <w:p>
      <w:r>
        <w:t>NIMBY vs PIMFY　前者鄰避,後者迎臂,AI園區與數據中心呈雙重性。</w:t>
      </w:r>
    </w:p>
    <w:p>
      <w:r>
        <w:t>Meltsner四分析者　技術型、政客型、虛偽型、企業型(雙高)。</w:t>
      </w:r>
    </w:p>
    <w:p>
      <w:r>
        <w:t>Weimer&amp;Vining三角色　客觀技術者、主顧擁護者、議題倡議者;本書新增演算審計者與沉默輸家代言人。</w:t>
      </w:r>
    </w:p>
    <w:p>
      <w:r>
        <w:t>沉默輸家 Silent Loser　分散、隱形、自責化之受害者,AI平台之核心治理對象。</w:t>
      </w:r>
    </w:p>
    <w:p>
      <w:r>
        <w:t>政府四態度　遏阻、放任、鼓勵、促使問題發生。</w:t>
      </w:r>
    </w:p>
    <w:p>
      <w:r>
        <w:t>DMA Digital Markets Act　歐盟守門人平台事前反壟斷義務。</w:t>
      </w:r>
    </w:p>
    <w:p>
      <w:r>
        <w:t>DSA Digital Services Act　超大型平台系統性風險、透明與稽核義務。</w:t>
      </w:r>
    </w:p>
    <w:p>
      <w:r>
        <w:t>演算法管制政策 Algorithmic Regulation Policy　以演算系統為客體之新型管制性政策。</w:t>
      </w:r>
    </w:p>
    <w:p>
      <w:r>
        <w:t>資料治理 Data Governance　資料信託、MyData、可攜權與互操作,打破數據壟斷。</w:t>
      </w:r>
    </w:p>
    <w:p>
      <w:r>
        <w:t>可爭訟性 Contestability　受演算影響者能質疑、舉證與獲重審之能力(OECD 2023)。</w:t>
      </w:r>
    </w:p>
    <w:p>
      <w:r>
        <w:t>思考與討論</w:t>
      </w:r>
    </w:p>
    <w:p>
      <w:r>
        <w:t>一、公共政策定義從Easton權威分配到Dye不作為亦政策,在AI平台治理上有何意義?請以政府長期放任外送平台未納勞基法為例,論述不作為如何本身即為一種顧客型政治之政策選擇,並評析其對5R中代表性與責任性之侵蝕。</w:t>
      </w:r>
    </w:p>
    <w:p>
      <w:r>
        <w:t>二、Lowi四類型與Wilson四政治類型如何共同解釋Uber與計程車之管制僵局?請選一類型為Uber定性,並說明若重新定義為演算法管制政策,其政策工具將如何從「管人」轉為「管系統」(如演算透明、費率演算登記)?</w:t>
      </w:r>
    </w:p>
    <w:p>
      <w:r>
        <w:t>三、傳統市場失靈四類為何無法完全捕捉外送平台抽成30%與動態定價之問題?請運用本章新增之演算法失靈四子型,分析Foodpanda與Uber Eats是否構成演算法共謀與數據壟斷,並論述公平會沿用聯合行為要件之困難與改革方向。</w:t>
      </w:r>
    </w:p>
    <w:p>
      <w:r>
        <w:t>四、Meltsner企業型分析者與Weimer &amp; Vining沉默輸家代言人在能力與倫理上有何差異?若你受託為數位發展部設計「外送平台演算法稽核指標」,你將如何同時扮演演算審計者與沉默輸家代言人?請提出至少三項稽核指標(如派單公平性、差別定價、注意力工時)。</w:t>
      </w:r>
    </w:p>
    <w:p>
      <w:r>
        <w:t>五、政府面對AI新問題的四態度(遏阻、放任、鼓勵、促使)中,台灣對生成式AI與外送平台分別採取何種態度組合?請以Kingdon多源流模型分析,外送員車禍死亡事件如何成為焦點事件(focusing event)促使議程從放任轉向促使?並評析DMA/DSA工具箱在台灣本土化時應如何調和公平會、勞動部與數位部之事權?</w:t>
      </w:r>
    </w:p>
    <w:p>
      <w:r>
        <w:t>本章考試重點</w:t>
      </w:r>
    </w:p>
    <w:p>
      <w:r>
        <w:t>以下彙整本章國考與申論題常見之考點方向,供複習與作答架構參考:</w:t>
      </w:r>
    </w:p>
    <w:p>
      <w:r>
        <w:t>1、比較Easton、Dye與Anderson對公共政策之定義差異,並說明「不作為亦為一種政策選擇」之意涵。</w:t>
      </w:r>
    </w:p>
    <w:p>
      <w:r>
        <w:t>2、說明政策循環五階段之內容,並論述為何問題界定(problem definition)為政策循環之首務與關鍵。</w:t>
      </w:r>
    </w:p>
    <w:p>
      <w:r>
        <w:t>3、比較Lowi四類型與Wilson四類型之分類基礎與適用情境,並舉例說明兩者如何共同解釋同一政策僵局。</w:t>
      </w:r>
    </w:p>
    <w:p>
      <w:r>
        <w:t>4、說明滾木立法(logrolling)與肉桶立法(pork-barrel legislation)之意涵,並分析兩者如何導致政府失靈。</w:t>
      </w:r>
    </w:p>
    <w:p>
      <w:r>
        <w:t>5、比較市場失靈、政府失靈與政策失靈三者之定義與成因差異。</w:t>
      </w:r>
    </w:p>
    <w:p>
      <w:r>
        <w:t>6、說明演算法失靈(algorithmic failure)之概念,並列舉其四種主要形式及對應之矯正工具。</w:t>
      </w:r>
    </w:p>
    <w:p>
      <w:r>
        <w:t>7、運用Kingdon多源流模型(問題流、政策流、政治流),分析AI相關議題如何進入政府政策議程。</w:t>
      </w:r>
    </w:p>
    <w:p>
      <w:r>
        <w:t>8、說明沉默輸家(silent loser)之概念及其三項特徵,並論述其在數位平台治理中的意義。</w:t>
      </w:r>
    </w:p>
    <w:p>
      <w:r>
        <w:t>9、說明政府透明度義務與演算法可解釋性之關係,並舉一項具體治理工具為例。</w:t>
      </w:r>
    </w:p>
    <w:p>
      <w:r>
        <w:t>10、說明四條治理鏈(情境建構鏈、權威鏈、理由鏈、責任鏈)與七項治理審計之內容,並設計一套可用於AI政策之課責機制。</w:t>
      </w:r>
    </w:p>
    <w:p>
      <w:r>
        <w:t>先界定問題,再選擇工具;先辨識權力,再談效率;先保障受影響者,再談AI創新。</w:t>
      </w:r>
    </w:p>
    <w:p>
      <w:r>
        <w:t>延伸閱讀與參考文獻</w:t>
      </w:r>
    </w:p>
    <w:p>
      <w:r>
        <w:t>Acquisti, A., Brandimarte, L., &amp; Loewenstein, G. (2022). Privacy and human behavior in the age of information. Science, 347(6221).</w:t>
      </w:r>
    </w:p>
    <w:p>
      <w:r>
        <w:t>Anderson, J. E. (2014). Public policymaking (8th ed.). Cengage Learning.</w:t>
      </w:r>
    </w:p>
    <w:p>
      <w:r>
        <w:t>Busch, P. A., &amp; Henriksen, H. Z. (2020). Digital discretion revisited. Government Information Quarterly, 37(4), 101461.</w:t>
      </w:r>
    </w:p>
    <w:p>
      <w:r>
        <w:t>Crémer, J., de Montjo</w:t>
      </w:r>
    </w:p>
    <w:p>
      <w:r>
        <w:t>[DOCX page 8 image attached. Read this image directly to extract content.]</w:t>
      </w:r>
    </w:p>
    <w:p>
      <w:r>
        <w:t>ye, Y. A., &amp; Schweitzer, H. (2019). Competition policy for the digital era. European Commission.</w:t>
      </w:r>
    </w:p>
    <w:p>
      <w:r>
        <w:t>Dery, D. (1984). Problem definition in policy analysis. University Press of Kansas.</w:t>
      </w:r>
    </w:p>
    <w:p>
      <w:r>
        <w:t>Dunn, W. N. (2017). Public policy analysis: An integrated approach (6th ed.). Routledge.</w:t>
      </w:r>
    </w:p>
    <w:p>
      <w:r>
        <w:t>Dye, T. R. (2017). Understanding public policy (15th ed.). Pearson.</w:t>
      </w:r>
    </w:p>
    <w:p>
      <w:r>
        <w:t>Easton, D. (1965). A systems analysis of political life. Wiley.</w:t>
      </w:r>
    </w:p>
    <w:p>
      <w:r>
        <w:t>Ezrachi, A., &amp; Stucke, M. E. (2020). Virtual competition: The promise and perils of the algorithm-driven economy. Harvard University Press.</w:t>
      </w:r>
    </w:p>
    <w:p>
      <w:r>
        <w:t>Fraser, N. (2022). Cannibal capitalism. Verso.</w:t>
      </w:r>
    </w:p>
    <w:p>
      <w:r>
        <w:t>Jones, C. O. (1984). An introduction to the study of public policy (3rd ed.). Brooks/Cole.</w:t>
      </w:r>
    </w:p>
    <w:p>
      <w:r>
        <w:t>Kingdon, J. W. (2011). Agendas, alternatives, and public policies (2nd ed.). Longman.</w:t>
      </w:r>
    </w:p>
    <w:p>
      <w:r>
        <w:t>Lasswell, H. D., &amp; Lerner, D. (1951). The policy sciences. Stanford University Press.</w:t>
      </w:r>
    </w:p>
    <w:p>
      <w:r>
        <w:t>Lowi, T. J. (1964, 1972). American business, public policy, case studies and political theory. World Politics &amp; Four systems of policy.</w:t>
      </w:r>
    </w:p>
    <w:p>
      <w:r>
        <w:t>Meltsner, A. J. (1976). Policy analysts in the bureaucracy. University of California Press.</w:t>
      </w:r>
    </w:p>
    <w:p>
      <w:r>
        <w:t>OECD. (2021). Recommendation on artificial intelligence. OECD Legal Instruments.</w:t>
      </w:r>
    </w:p>
    <w:p>
      <w:r>
        <w:t>OECD. (2023). Algorithmic competition toolkit. OECD Publishing.</w:t>
      </w:r>
    </w:p>
    <w:p>
      <w:r>
        <w:t>OECD. (2023). Emerging privacy and competition issues from algorithmic collusion. Competition Committee Working Paper.</w:t>
      </w:r>
    </w:p>
    <w:p>
      <w:r>
        <w:t>Raji, I. D., et al. (2020). Closing the AI accountability gap. FAT* 2020.</w:t>
      </w:r>
    </w:p>
    <w:p>
      <w:r>
        <w:t>Weimer, D. L., &amp; Vining, A. R. (2017). Policy analysis: Concepts and practice (6th ed.). Routledge.</w:t>
      </w:r>
    </w:p>
    <w:p>
      <w:r>
        <w:t>Wilson, J. Q. (1980). The politics of regulation. In The Politics of Regulation.</w:t>
      </w:r>
    </w:p>
    <w:p>
      <w:r>
        <w:t>Wu, T. (2016). The attention merchants: The epic scramble to get inside our heads. Knopf.</w:t>
      </w:r>
    </w:p>
    <w:p>
      <w:r>
        <w:t>EU. (2022). Digital Markets Act (DMA) &amp; Digital Services Act (DSA). Official Journal of the European Union.</w:t>
      </w:r>
    </w:p>
    <w:p>
      <w:r>
        <w:t>Cobb, R. W., &amp; Elder, C. D. (1972). Participation in American politics: The dynamics of agenda-building. Allyn and Bacon.</w:t>
      </w:r>
    </w:p>
    <w:p>
      <w:r>
        <w:t>Stone, D. (2012). Policy paradox: The art of political decision making (3rd ed.). W. W. Norton.</w:t>
      </w:r>
    </w:p>
    <w:p>
      <w:r>
        <w:t>Rittel, H. W. J., &amp; Webber, M. M. (1973). Dilemmas in a general theory of planning. Policy Sciences, 4(2), 155-169.</w:t>
      </w:r>
    </w:p>
    <w:p>
      <w:r>
        <w:t>Barocas, S., &amp; Selbst, A. D. (2016). Big data's disparate impact. California Law Review, 104(3), 671-732.</w:t>
      </w:r>
    </w:p>
    <w:p>
      <w:r>
        <w:t>Angwin, J., Larson, J., Mattu, S., &amp; Kirchner, L. (2016). Machine bias. ProPublica.</w:t>
      </w:r>
    </w:p>
    <w:p>
      <w:r>
        <w:t>O'Neil, C. (2016). Weapons of math destruction: How big data increases inequality and threatens democracy. Crown Publishers.</w:t>
      </w:r>
    </w:p>
    <w:p>
      <w:r>
        <w:t>Hadwick, D., &amp; Lan, S. (2021). Lessons to be learned from the Dutch childcare allowance scandal. World Tax Journal, 13(4).</w:t>
      </w:r>
    </w:p>
    <w:p>
      <w:r>
        <w:t>Mitchell, M., et al. (2019). Model cards for model reporting. ACM FAT* 2019.</w:t>
      </w:r>
    </w:p>
    <w:p>
      <w:r>
        <w:t>Diakopoulos, N. (2020). Automating the news: How algorithms are rewriting the media. Harvard University Press.</w:t>
      </w:r>
    </w:p>
    <w:p>
      <w:r>
        <w:t>台灣公平交易委員會(2022, 2023)。外送平台市場合約調查報告與數位經濟競爭政策白皮書。</w:t>
      </w:r>
    </w:p>
    <w:p>
      <w:r>
        <w:t>勞動部(2023)。外送員作業安全與派單公平性調查。</w:t>
      </w:r>
    </w:p>
    <w:p>
      <w:r>
        <w:t>數位發展部(2023)。數位中介服務法草案與平台透明度指引。</w:t>
      </w:r>
    </w:p>
    <w:p>
      <w:r>
        <w:t>行政院(2023)。《行政院及所屬機關（構）使用生成式AI參考指引》。</w:t>
      </w:r>
    </w:p>
    <w:p>
      <w:r>
        <w:t>國家科學及技術委員會(2026)。《人工智慧基本法》。114年12月23日立法院三讀通過，115年1月14日總統華總一義字第115000</w:t>
      </w:r>
    </w:p>
    <w:p>
      <w:r>
        <w:t>[DOCX page 9 image attached. Read this image directly to extract content.]</w:t>
      </w:r>
    </w:p>
    <w:p>
      <w:r>
        <w:t>01671號令公布，自公布日施行。</w:t>
      </w:r>
    </w:p>
    <w:p>
      <w:r>
        <w:t>個人資料保護法(歷次修正)。全國法規資料庫。</w:t>
      </w:r>
    </w:p>
    <w:p>
      <w:r>
        <w:t>吳定(2003)。公共政策辭典(5R目的)。</w:t>
      </w:r>
    </w:p>
    <w:p>
      <w:r>
        <w:t>陳敦源、陳志瑋(2021)。平台經濟與管制革新:從Uber到外送平台。公共行政學報,60,1-38。</w:t>
      </w:r>
    </w:p>
    <w:p>
      <w:r>
        <w:t>彭錦鵬(2022)。演算法治理與政府管制能力。台灣政治學刊,26(2),45-89。</w:t>
      </w:r>
    </w:p>
    <w:p>
      <w:r>
        <w:t>本章在25座標的位置</w:t>
      </w:r>
    </w:p>
    <w:p>
      <w:r>
        <w:t>本章正式由全書第二層「制度結構層」轉入第三層「政策體系層」,對應「議題判斷」(Agenda Setting)階段,座標定位於「政策體系 × 社會」單位。技術系統決定何種現象具有「問題性」,主要對應P1情境建構與事實認定權移轉,結構效應以跨格移動為核心——原屬社會層級之公眾論辯,可能因技術系統之框定,下沉為管理運作層級之資料異常偵測;治理鏈斷裂類型為情境建構鏈之「框定缺口」,即問題被技術系統界定之過程無法回溯或質疑;對應審計重點為資料代表性審計與民主課責審計,檢視訓練資料是否系統性低估特定弱勢群體之聲量。與其他章節的關聯:第九章「治理典範」整合官僚、市場、網絡三種治理結構,回答了「政府與誰共治、如何共治」的結構問題,並完成全書第二層的總結;本章則承接其後,回答公共行政更根本的追問——公共問題究竟如何被界定、被誰界定、又依據什麼標準被排入政府議程。後續第十一章政策分析與規劃、第十二章政策制訂、第十四章政策評估,將依循政策循環五階段,逐一深化本章奠定的問題界定基礎。</w:t>
      </w:r>
    </w:p>
    <w:p>
      <w:r>
        <w:t>本章分析流程</w:t>
      </w:r>
    </w:p>
    <w:p>
      <w:r>
        <w:t>社會情境　→　問題建構　→　政策議程　→　政策類型判斷　→　政策工具選擇　→　執行與評估　→　回饋修正</w:t>
      </w:r>
    </w:p>
    <w:p>
      <w:r>
        <w:t>學者 | 定義 | 核心意涵 | AI時代轉譯</w:t>
      </w:r>
    </w:p>
    <w:p>
      <w:r>
        <w:t>Easton (1965) | 對社會價值作權威性分配 | 權威性、系統輸入-轉換-輸出 | 演算法成為新的價值分配機制,平台演算決定外送員接單權重與消費者可見度,屬新型權威分配</w:t>
      </w:r>
    </w:p>
    <w:p>
      <w:r>
        <w:t>Dye (1972) | 政府選擇作為或不作為 | 作為政策、不作為亦政策 | 政府對AI假訊息或生成式AI侵權之長期不作為,等同默許平台自律,具政策後果</w:t>
      </w:r>
    </w:p>
    <w:p>
      <w:r>
        <w:t>Anderson (2014) | 為處理公共問題之有目的行動方案 | 目的性、標的人口、行動串 | AI治理需從單一法條轉向連續行動方案,含標準、指引、監理沙盒與事後究責</w:t>
      </w:r>
    </w:p>
    <w:p>
      <w:r>
        <w:t>Jones (1984)問題建構論 | 政策問題非客觀存在,而是經由建構而被認知 | 主觀性、人為性 | AI問題從「技術問題」被重新建構為「公平競爭與勞動保障之公共問題」,始得進入議程</w:t>
      </w:r>
    </w:p>
    <w:p>
      <w:r>
        <w:t>類型 | 賽局 | 成本/利益邏輯 | 舉例 | AI時代變形</w:t>
      </w:r>
    </w:p>
    <w:p>
      <w:r>
        <w:t>分配性 | 非零和 | 成本分散、利益集中 | 農業補貼、消費券 | 數據券、算力補助,爭取AI新創利益</w:t>
      </w:r>
    </w:p>
    <w:p>
      <w:r>
        <w:t>管制性 | 零和 | 規範集中對象 | 環境管制 | 演算法管制政策、平台透明義務</w:t>
      </w:r>
    </w:p>
    <w:p>
      <w:r>
        <w:t>重分配性 | 零和 | 甲之所得為乙之所失 | 所得稅累進 | 數據紅利稅、平台費率上限管制</w:t>
      </w:r>
    </w:p>
    <w:p>
      <w:r>
        <w:t>自我管制 | 非零和 | 原則規範+自主 | 大學自治 | 平台自律公約、AI倫理守則,需外部稽核</w:t>
      </w:r>
    </w:p>
    <w:p>
      <w:r>
        <w:t>類型 | 成本 | 利益 | 政治動力與可見性 | 傳統舉例 | AI平台舉例</w:t>
      </w:r>
    </w:p>
    <w:p>
      <w:r>
        <w:t>多數人型政治 Majoritarian | 分散 | 分散 | 全民關切但誘因低,須靠企業家與媒體動員 | 國防、消費券 | 反詐騙打詐、全民個資保護</w:t>
      </w:r>
    </w:p>
    <w:p>
      <w:r>
        <w:t>顧客型政治 Clientele | 分散 | 集中 | 利益團體極力爭取、全民冷漠,易成肉桶 | 計程車油價補貼 | 平台補貼特定產業、AI新創稅優惠</w:t>
      </w:r>
    </w:p>
    <w:p>
      <w:r>
        <w:t>企業家型政治 Entrepreneurial | 集中 | 分散 | 公益企業家訴諸全民,挑戰特定業者 | 工廠排污管制 | 要求平台揭露演算法、管制高風險AI</w:t>
      </w:r>
    </w:p>
    <w:p>
      <w:r>
        <w:t>利益團體型政治 Interest Group | 集中 | 集中 | 雙方高度動員,衝突對抗 | 會計師vs記帳士業務 | Uber vs 計程車、外送平台vs實體餐廳</w:t>
      </w:r>
    </w:p>
    <w:p>
      <w:r>
        <w:t>失靈類型 | 機制 | 傳統舉例 | AI平台變形 | 矯正工具</w:t>
      </w:r>
    </w:p>
    <w:p>
      <w:r>
        <w:t>自然獨占 | 規模經濟遞減 | 自來水、電網 | 數據+演算回饋循環平台壟斷 | 互操作、資料可攜、拆分</w:t>
      </w:r>
    </w:p>
    <w:p>
      <w:r>
        <w:t>外部性 | 成本效益外溢未內部化 | 工廠排污、二手菸 | 假訊息擴散、外送交通外部成本 | 平台責任、課稅、保險基金</w:t>
      </w:r>
    </w:p>
    <w:p>
      <w:r>
        <w:t>公共財 | 無法排他、非對立 | 國防、路燈 | 開放資料、演算基礎設施不足 | 政府提供、開放授權</w:t>
      </w:r>
    </w:p>
    <w:p>
      <w:r>
        <w:t>資訊不對稱 | 資訊落差 | 二手車、房市 | 黑箱演算、派單規則不透明 | 透明度義務、演算說明</w:t>
      </w:r>
    </w:p>
    <w:p>
      <w:r>
        <w:t>演算法失靈(本書新增) | 演算自主追求利潤最大化致系統扭曲 | 無(新興) | 演算法共謀、數據壟斷、注意力剝削、歧視定價 | 演算法審計、DMA/DSA、可解釋AI</w:t>
      </w:r>
    </w:p>
    <w:p>
      <w:r>
        <w:t>類型 | 分析能力 | 政治技巧 | 行為與風險 | AI時代新貌</w:t>
      </w:r>
    </w:p>
    <w:p>
      <w:r>
        <w:t>技術型 | 高 | 低 | 重模型、輕權力,易被束之高閣 | 資料科學家建完美演算模型,但不懂立院協商,政策難落地</w:t>
      </w:r>
    </w:p>
    <w:p>
      <w:r>
        <w:t>政客型 | 低 | 高 | 重權力、輕證據,易淪選舉操弄 | 只會喊AI國家隊口號,缺乏技術可行評估</w:t>
      </w:r>
    </w:p>
    <w:p>
      <w:r>
        <w:t>虛偽型 | 低 | 低 | 雙低,充斥於官僚末梢 | 既不懂演算又不懂政治,誤用AI審核致大規模標記錯誤</w:t>
      </w:r>
    </w:p>
    <w:p>
      <w:r>
        <w:t>企業型 Entrepreneur | 高 | 高 | 雙高,最佳政策企業家,能轉譯技術為政治語言 | 同時掌握演算法稽核技術與平台協商技巧,能推動DMA/DSA本土化,為本書提倡之AI治理人才像</w:t>
      </w:r>
    </w:p>
    <w:p>
      <w:r>
        <w:t>治理面向 | 傳統工具 | AI升級工具 | 台灣應用</w:t>
      </w:r>
    </w:p>
    <w:p>
      <w:r>
        <w:t>反壟斷 | 事後處罰聯合行為 | DMA事前義務、互操作 | 公平會數位經濟白皮書</w:t>
      </w:r>
    </w:p>
    <w:p>
      <w:r>
        <w:t>透明度 | 財報揭露 | DSA演算參數說明、演算登記冊 | 數發部平台透明指引</w:t>
      </w:r>
    </w:p>
    <w:p>
      <w:r>
        <w:t>勞權保障 | 勞基法 | 外送演算說明、評分可攜、拒單無懲罰 | 勞動部外送指引草案</w:t>
      </w:r>
    </w:p>
    <w:p>
      <w:r>
        <w:t>消費者保護 | 消保法 | 禁止暗價、差別定價可解釋 | 消保處暗價調查</w:t>
      </w:r>
    </w:p>
    <w:p>
      <w:r>
        <w:t>資料治理 | 個資同意 | 資料信託、可攜權、MyData | 國發會外送專法、個資法修法</w:t>
      </w:r>
    </w:p>
    <w:p>
      <w:r>
        <w:t>治理鏈 | 本章關鍵問題 | 對應審計重點</w:t>
      </w:r>
    </w:p>
    <w:p>
      <w:r>
        <w:t>情境建構鏈 | 技術系統的特徵選擇與訓練資料,如何在政治辯論展開之前,便已預先框定何謂「有問題性」的現象? | 資料代表性審計</w:t>
      </w:r>
    </w:p>
    <w:p>
      <w:r>
        <w:t>權威鏈 | 當演算法失靈難以被傳統反托拉斯或管制要件捕捉時,政府是否仍具備獨立判斷問題是否成立的能力? | 組織能力審計</w:t>
      </w:r>
    </w:p>
    <w:p>
      <w:r>
        <w:t>理由鏈 | 沉默輸家(外送員、消費者)能否獲得可理解的說明,理解自己為何被差別定價或懲罰性降單? | 理由說明審計、可解釋性審計</w:t>
      </w:r>
    </w:p>
    <w:p>
      <w:r>
        <w:t>責任鏈 | 當技術系統的框定缺口導致特定群體的問題長期不被看見,誰應為這個「議程失衡」負責? | 責任歸屬審計、民主課責審計</w:t>
      </w:r>
    </w:p>
    <w:p>
      <w:r>
        <w:t>白話說明:你怎麼問問題,AI就怎麼回答你</w:t>
      </w:r>
    </w:p>
    <w:p>
      <w:r>
        <w:t>這是本章所有理論工具最終想回答的一句話。從Easton的權威性分配到Dye的不作為亦政策,問題界定始終是政策循環中最關鍵卻最容易被忽略的一步——當技術系統搶先一步框定了何謂「異常」、何謂「問題」,人類尚未展開政治辯論,答案的方向便已經被決定。問題界定比答案重要,因為答案再精確,也只能回答被允許被問出的問題。</w:t>
      </w:r>
    </w:p>
    <w:p>
      <w:r>
        <w:t>治理鏈 | 斷裂點 | 七審檢查</w:t>
      </w:r>
    </w:p>
    <w:p>
      <w:r>
        <w:t>情境建</w:t>
      </w:r>
    </w:p>
    <w:p>
      <w:r>
        <w:t>[DOCX page 10 image attached. Read this image directly to extract content.]</w:t>
      </w:r>
    </w:p>
    <w:p>
      <w:r>
        <w:t>構鏈 | 平台演算法如何框定「合理」的派單與定價,未經公開行政程序 | 資料代表性審計、隱私與資安審計</w:t>
      </w:r>
    </w:p>
    <w:p>
      <w:r>
        <w:t>權威鏈 | 公平會沿用傳統聯合行為構成要件,難以捕捉演算自主共謀 | 組織能力審計、責任歸屬審計</w:t>
      </w:r>
    </w:p>
    <w:p>
      <w:r>
        <w:t>理由鏈 | 外送員不知派單規則、消費者不知動態加價公式 | 理由說明審計、裁量邊界審計</w:t>
      </w:r>
    </w:p>
    <w:p>
      <w:r>
        <w:t>責任鏈 | 四重演算法失靈造成損害時,平台、政府與演算法設計者責任歸屬不明 | 責任歸屬審計、民主課責審計</w:t>
      </w:r>
    </w:p>
    <w:p>
      <w:r>
        <w:t>治理鏈 | 斷裂點 | 七審檢查</w:t>
      </w:r>
    </w:p>
    <w:p>
      <w:r>
        <w:t>情境建構鏈 | 誰被資料化、誰被排除 | 資料代表性審計、隱私與資安審計</w:t>
      </w:r>
    </w:p>
    <w:p>
      <w:r>
        <w:t>權威鏈 | 授權基礎不明 | 責任歸屬審計、民主課責審計</w:t>
      </w:r>
    </w:p>
    <w:p>
      <w:r>
        <w:t>理由鏈 | 解釋是否可理解 | 理由說明審計、裁量邊界審計</w:t>
      </w:r>
    </w:p>
    <w:p>
      <w:r>
        <w:t>責任鏈 | 出錯誰負責 | 責任歸屬審計、組織能力審計</w:t>
      </w:r>
    </w:p>
    <w:p>
      <w:r>
        <w:t>前瞻:通往第十一章</w:t>
      </w:r>
    </w:p>
    <w:p>
      <w:r>
        <w:t>本章以公共政策的經典定義、五階段循環、Lowi與Wilson的類型學,以及市場失靈五類型(含本書新增的演算法失靈),確立了「政策體系 × 社會」在情境建構鏈與資料代表性審計上的分析基礎,並示範了問題界定如何在技術系統介入後,面臨框定缺口的新挑戰。然而,問題一旦被界定,終究只是政策循環的起點,尚未觸及方案應如何被設計、比較與選定。下一章「公共政策分析與規劃」,將由問題界定推進至政策分析的Dunn五要素、政策規劃三流程與七原則,並以理性廣博、滿意、漸進、垃圾桶、多元流、混合掃描六大決策模式,檢視生成式AI輔助政策分析時,Simon所稱有限理性究竟是被增強,還是被新型態的資訊超載與黑箱偏誤所取代。</w:t>
      </w:r>
    </w:p>
    <w:p>
      <w:r>
        <w:t>[DOCX page 11 image attached. Read this image directly to extract content.]</w:t>
      </w:r>
    </w:p>
    <w:p>
      <w:r>
        <w:t>[DOCX page 12 image attached. Read this image directly to extract content.]</w:t>
      </w:r>
    </w:p>
    <w:p>
      <w:r>
        <w:t>[DOCX page 13 image attached. Read this image directly to extract content.]</w:t>
      </w:r>
    </w:p>
    <w:p>
      <w:r>
        <w:t>[DOCX page 14 image attached. Read this image directly to extract content.]</w:t>
      </w:r>
    </w:p>
    <w:p>
      <w:r>
        <w:t>[DOCX page 15 image attached. Read this image directly to extract content.]</w:t>
      </w:r>
    </w:p>
    <w:p>
      <w:r>
        <w:t>[DOCX page 16 image attached. Read this image directly to extract content.]</w:t>
      </w:r>
    </w:p>
    <w:p>
      <w:r>
        <w:t>[DOCX page 17 image attached. Read this image directly to extract content.]</w:t>
      </w:r>
    </w:p>
    <w:p>
      <w:r>
        <w:t>[DOCX page 18 image attached. Read this image directly to extract content.]</w:t>
      </w:r>
    </w:p>
    <w:p>
      <w:r>
        <w:t>[DOCX page 19 image attached. Read this image directly to extract content.]</w:t>
      </w:r>
    </w:p>
    <w:p>
      <w:r>
        <w:t>[DOCX page 20 image attached. Read this image directly to extract content.]</w:t>
      </w:r>
    </w:p>
    <w:p>
      <w:r>
        <w:t>[DOCX page 21 image attached. Read this image directly to extract content.]</w:t>
      </w:r>
    </w:p>
    <w:p>
      <w:r>
        <w:t>[DOCX page 22 image attached. Read this image directly to extract content.]</w:t>
      </w:r>
    </w:p>
    <w:p>
      <w:r>
        <w:t>[DOCX page 23 image attached. Read this image directly to extract content.]</w:t>
      </w:r>
    </w:p>
    <w:p>
      <w:r>
        <w:t>[DOCX page 24 image attached. Read this image directly to extract content.]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