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第02章</w:t>
      </w:r>
    </w:p>
    <w:p>
      <w:r>
        <w:t>[DOCX page 1 image attached. Read this image directly to extract content.]</w:t>
      </w:r>
    </w:p>
    <w:p>
      <w:r>
        <w:t>行政學概要</w:t>
      </w:r>
    </w:p>
    <w:p>
      <w:r>
        <w:t>第二章　行政學的理論與發展</w:t>
      </w:r>
    </w:p>
    <w:p>
      <w:r>
        <w:t>——從古典到數位、行為與韌性治理</w:t>
      </w:r>
    </w:p>
    <w:p>
      <w:r>
        <w:t>學習目標</w:t>
      </w:r>
    </w:p>
    <w:p>
      <w:r>
        <w:t>掌握古典、行為、系統三時期的理論基礎與限制,理解Merton中程理論的整合意義。</w:t>
      </w:r>
    </w:p>
    <w:p>
      <w:r>
        <w:t>闡釋新公共行政、新公共管理、新公共服務到後新公共管理的演變,並能區辨公共價值管理、新公共治理與數位時代治理的差異。</w:t>
      </w:r>
    </w:p>
    <w:p>
      <w:r>
        <w:t>補強2006—2024最新文獻:數位時代治理第三波、行為公共行政與公共服務動機、協同治理、韌性治理與開放政府共創。</w:t>
      </w:r>
    </w:p>
    <w:p>
      <w:r>
        <w:t>能以Theory-Gap三策略,連結理論與台灣實務(如數位發展部、開放政府、COVID-19韌性)。</w:t>
      </w:r>
    </w:p>
    <w:p>
      <w:r>
        <w:t>能以25座標、三種權力移轉與四條治理鏈,分析AI如何加速當代治理典範的轉移與競合。</w:t>
      </w:r>
    </w:p>
    <w:p>
      <w:r>
        <w:t>開場與定位</w:t>
      </w:r>
    </w:p>
    <w:p>
      <w:r>
        <w:t>第一章我們確立了公共行政的基本定義與25座標的起點。本章則回答下一個問題:這些定義背後的「理論假設」從何而來?又如何改變?</w:t>
      </w:r>
    </w:p>
    <w:p>
      <w:r>
        <w:t>公共行政從來不是靜態的學科。從Wilson的政治行政二分、科學管理的「唯一最佳方法」,到人群關係、新公共行政、新公共管理,再到治理與新公共服務,每一次典範轉移都重新定義了「什麼是好的行政」。讀完本章,你將能用25座標標示各主要理論的位置,並開始看出AI正在造成哪一種「跨格移動」與「權威重構」——這是後續所有管理層章節(人事、財務、績效、危機)的理論基礎。</w:t>
      </w:r>
    </w:p>
    <w:p>
      <w:r>
        <w:t>第一節　理論的本質與建構:為何需要中程理論</w:t>
      </w:r>
    </w:p>
    <w:p>
      <w:r>
        <w:t>公共行政理論是歷史、組織、社會、政治理論的混合體。James Q. Wilson曾言:理論常過於抽象而乏於解釋。當前的挑戰不在理論太少,而在理論過多,關鍵在於排序與整合。</w:t>
      </w:r>
    </w:p>
    <w:p>
      <w:r>
        <w:t>Robert K. Merton(1968)提出「中程理論」(Middle Range Theory),反對Parsons宏大理論的空泛與過度微觀切割,強調三項特點:其一,實踐經驗性,理論須可驗證、可觀察;其二,範圍有限且開放,在有限條件內若無矛盾即屬有效,並可銜接發展為更宏大的理論;其三,聯繫性,建立宏觀與微觀之間對話的橋梁。中程理論的精神,也是本章梳理眾多理論時,避免流於堆砌的基本策略。</w:t>
      </w:r>
    </w:p>
    <w:p>
      <w:r>
        <w:t>理論與實務之間往往存在落差,學者歸納出三種銜接策略:</w:t>
      </w:r>
    </w:p>
    <w:p>
      <w:r>
        <w:t>表2-1　Theory-Gap三策略</w:t>
      </w:r>
    </w:p>
    <w:p>
      <w:r>
        <w:t>第二節　古典時期(1900—1930):效率的追尋與限制</w:t>
      </w:r>
    </w:p>
    <w:p>
      <w:r>
        <w:t>傳統行政(Old Public Administration)以Weber、Wilson、Taylor為基礎,主導歐美公共行政至1980年代初。其基本假定是:純粹的官僚制必然帶來效率、效能與公平。</w:t>
      </w:r>
    </w:p>
    <w:p>
      <w:r>
        <w:t>一、科學管理:Taylor</w:t>
      </w:r>
    </w:p>
    <w:p>
      <w:r>
        <w:t>Taylor(1911)主張以科學取代經驗、以科學方法選才與訓練、使管理與工人協力合作、並將工作與責任公平分工,核心在於績效與薪資連結、論件計酬、時間動作研究,以及尋求「唯一最佳方法」。其貢獻在於大幅提升效率,限制則在於視人如機器,忽略人性與非正式組織的存在。甘特圖、吉伯特的流程圖、愛默生的十二項效率原則,均屬此一學派。</w:t>
      </w:r>
    </w:p>
    <w:p>
      <w:r>
        <w:t>二、行政管理:Fayol與Gulick</w:t>
      </w:r>
    </w:p>
    <w:p>
      <w:r>
        <w:t>Fayol(1916)著眼於組織高層,提出五項管理功能——計劃、組織、指揮、協調、控制,以及十四項原則:分工、權責對等、紀律、統一指揮、統一方向、個人利益服從團體利益、員工薪酬、集權化、階層鏈鎖(含骨幹與跳板原則)、秩序、公正、員工穩定、創新、團隊精神。Gulick(1937)與Urwick合編《管理科學論文集》,提出POSDCORB:計畫(Planning)、組織(Organizing)、用人(Staffing)、指揮(Directing)、協調(Coordinating)、報告(Reporting)、預算(Budgeting),其後更成為美國總統府組織改造的依據。Garson與Overman(1983)進一步修正為PAFHIER(政策分析、財務、人力資源、資訊、對外關係),以回應資訊社會的需求。</w:t>
      </w:r>
    </w:p>
    <w:p>
      <w:r>
        <w:t>三、官僚體制:Weber</w:t>
      </w:r>
    </w:p>
    <w:p>
      <w:r>
        <w:t>Weber所提出的純粹官僚制具有八項特徵:形式權威、法律普遍適用、專業分工、人員群組化、層級節制、規則與記錄、部門分工、特定科技,並將權威區分為傳統型、魅力型與法理型三種類型。此一理想型強調依法行政、專業分工、層級節制、功績晉用、對事不對人與永業化,本身並無貶義,反而代表當時最高效率的組織形式。然而,Merton其後指出官僚體制存在「功能失調」的一面:目標錯置、繁文縟節、訓練有素卻反而無能。</w:t>
      </w:r>
    </w:p>
    <w:p>
      <w:r>
        <w:t>四、動態管理:Follett</w:t>
      </w:r>
    </w:p>
    <w:p>
      <w:r>
        <w:t>Mary Parker Follett是最早系統性研究組織中「人」的問題的學者,提出額外價值論(強調團體歸屬感)、主張衝突應以整合而非妥協的方式化解、提出協調的四項原則(直接、早期、互惠、連續),並提出「情勢法則」——真正的權威來自情境本身,而非首長的職位。Follett的觀點適時補強了古典理論忽略人性的缺口。</w:t>
      </w:r>
    </w:p>
    <w:p>
      <w:r>
        <w:t>第三節　行為時期(1930—1960):發現人性與決策</w:t>
      </w:r>
    </w:p>
    <w:p>
      <w:r>
        <w:t>一、霍桑實驗:Mayo</w:t>
      </w:r>
    </w:p>
    <w:p>
      <w:r>
        <w:t>Mayo在西方電器公司霍桑工廠研究照明條件對產量的影響,意外開啟了人群關係學派。主要發現有五:其一,社會心理因素、而非金錢報酬,才是影響生產力的關鍵;其二,非正式組織對成員具有約束力;其三,人格受到尊重、參與感提升,以及情緒獲得抒發,均有助於提升士氣;其四,面談有助於宣洩員工的不滿情緒;其五,社會平衡能使組織具備抵禦逆境的韌性。此一研究後續也受到批評:樣本過小、詮釋過度、僅關注內部人員而忽略外部環境、且否定了正式結構與法令規章的作用。</w:t>
      </w:r>
    </w:p>
    <w:p>
      <w:r>
        <w:t>二、動態平衡:Barnard</w:t>
      </w:r>
    </w:p>
    <w:p>
      <w:r>
        <w:t>Barnard於1938年出版《經理人員的職能》,提出四項核心觀點:其一,組織是共同目標、貢獻意願與溝通能力所構成的互動體系;其二,非正式組織具有三項功能——傳遞不便於正式溝通的訊息、維持團結、保持成員自尊;其三,成員的貢獻與滿足須維持平衡,誘因則包括物質、名望權力、物理條件與心理享受;其四,提出「權威接受論」——權威的關鍵在於受命者是否接受,而接受須具備四項條件:理解命令、命令合於組織目標、命令不違背個人利益、且個人有能力執行,由此形成因人而異的「無差異區」(zone of indifference)。主管的功能因而在於建立溝通、確保成員努力、界定組織目的並塑造道德,成為組織的道德標竿。</w:t>
      </w:r>
    </w:p>
    <w:p>
      <w:r>
        <w:t>三、決策與人性:Simon、Maslow、McGregor</w:t>
      </w:r>
    </w:p>
    <w:p>
      <w:r>
        <w:t>Herbert Simon批判POSDCORB式的行政原則不過是相互矛盾的諺語,進而提出「有限理性」與「滿意決策」的概念,主張行政研究應建立在邏輯實證的基礎之上,並因此獲頒諾貝爾獎。Maslow提出需求層次理論,依序為生理、安全、社會、尊重、自我實現,深刻影響了其後的激勵理論。McGregor則提出X、Y理論:X理論假定人性本惡、須嚴加監督;Y理論假定人性本善、能夠主動負責,管理應以激勵取代懲罰。</w:t>
      </w:r>
    </w:p>
    <w:p>
      <w:r>
        <w:t>第四節　系統時期(1960—1980):開放與權變</w:t>
      </w:r>
    </w:p>
    <w:p>
      <w:r>
        <w:t>一、開放系統論</w:t>
      </w:r>
    </w:p>
    <w:p>
      <w:r>
        <w:t>系統,指部分與部分之間、以及規律化過程之間相互依賴所形成的集合體,同時也指涉一集合體與外在環境的相互依存關係。開放系統理論強調以下要點:整體大於部分之和的「綜效」;由組成要素構成的「次級系統」;會與外在環境交換資訊與資源的「開放性」;自環境取得投入、加以處理轉換、再產出至環境的「投入—轉換—產出」過程;區隔系統與環境並作為過濾機制的「系統界限</w:t>
      </w:r>
    </w:p>
    <w:p>
      <w:r>
        <w:t>[DOCX page 2 image attached. Read this image directly to extract content.]</w:t>
      </w:r>
    </w:p>
    <w:p>
      <w:r>
        <w:t>」;使系統得以生生不息、永續發展的「反熵作用」;在開放性下仍能維持秩序與平衡的「動態平衡」;將產出與運作結果送回系統作為修正依據的「回饋」;彼此相關的系統會形成的「層級相連」;因應成長而更加「分工合作」;以及同一目標可經由多種不同方法達成的「殊途同歸」。</w:t>
      </w:r>
    </w:p>
    <w:p>
      <w:r>
        <w:t>二、社會系統論</w:t>
      </w:r>
    </w:p>
    <w:p>
      <w:r>
        <w:t>Parsons提出社會系統的四項基本功能:適應、目標達成、整合、模式維持;並進一步區分三個次級管理系統:策略次級系統、管理(協調)次級系統、技術(運作)次級系統。Kast與Rosenzweig則提出組織的五個次級系統:結構次級系統(組織中人員正式的權責分配與相互關係)、技術次級系統(組織達成目的所需的各種技術與知識)、心理—社會次級系統(個人之間、團體之間及個人與團體之間的交互行為)、目標與價值次級系統(組織對社會的貢獻須符合社會需求),以及貫穿整合前四者、負責整合協調與控制的管理次級系統。</w:t>
      </w:r>
    </w:p>
    <w:p>
      <w:r>
        <w:t>三、行政生態學與權變理論</w:t>
      </w:r>
    </w:p>
    <w:p>
      <w:r>
        <w:t>權變理論主張管理並無「放諸四海皆準」的最佳方法,任何方法均非相等有效,好的方法端賴組織所處的環境而定。其核心主張包括:否定傳統理論的「兩極論」立場;強調彈性應用;效率與效果並重;主張「殊途同歸性」;管理具有階層性,不同管理階層關注不同焦點;以「若……即……」(if-then)的方式進行情境解釋;並指出管理人員的職責日趨複雜,須兼顧策略制訂、組織設計、資訊決策系統設計、塑造影響力系統與領導,以及持續的組織改善。Riggs則開創了行政生態學,帶動比較行政與發展行政的研究,其「稜柱型社會」理論對開發中國家的行政現代化研究影響深遠。</w:t>
      </w:r>
    </w:p>
    <w:p>
      <w:r>
        <w:t>第五節　當代典範:從新公共管理到後新公共管理的深化(1980—2024最新文獻補強)</w:t>
      </w:r>
    </w:p>
    <w:p>
      <w:r>
        <w:t>1980年代,受財政危機、市場管制鬆綁、公共服務普及需求與課責機制缺乏等因素影響,傳統行政理論受到新自由主義與公共選擇理論(Niskanen、Buchanan)的挑戰,新公共管理(New Public Management, NPM)隨之興起。此後的理論演變並非線性替代,而是呈現多重典範並存的局面。以下補強2006年以後陸續浮現的六個當代典範:</w:t>
      </w:r>
    </w:p>
    <w:p>
      <w:r>
        <w:t>一、公共價值管理(Public Value Management, PVM)</w:t>
      </w:r>
    </w:p>
    <w:p>
      <w:r>
        <w:t>Mark Moore(1995)在《創造公共價值》(Creating Public Value)一書中,針對新公共管理的市場邏輯提出對抗性主張。其核心概念有三:其一,「策略三角」——公共價值主張、授權環境、正當性與支持、操作能力三者必須取得平衡;其二,公共價值並非個人偏好的加總,而是經由公民審議所形成的集體偏好;其三,管理者的角色是「探險家」,而非僅止於效率的追求者,須主動創造授權空間。Stoker(2006)進一步補充,公共價值管理是網絡化治理下的一套新敘事,強調關係與信任的重建。以台灣為例,若社會住宅政策僅計算坪效等新公共管理式指標,而忽略居住正義等集體價值,即凸顯了引入公共價值管理思維的必要。</w:t>
      </w:r>
    </w:p>
    <w:p>
      <w:r>
        <w:t>二、新公共治理(New Public Governance, NPG)</w:t>
      </w:r>
    </w:p>
    <w:p>
      <w:r>
        <w:t>Stephen Osborne(2006)在〈新公共治理?〉一文中,提出後新公共管理時代的主流觀點,奠基於組織社會學與網絡理論,主張公共管理係由營利部門、公部門與第三部門所構成的網絡共同執行。其特徵包括:公共服務典範由「產品主導」(新公共管理式)轉向「服務主導」的公共服務邏輯;公民角色由顧客轉變為共同生產者與共同創造者;治理呈現共享、水平、參與式的樣態,績效衡量涵蓋服務產出、滿意度、結果、信任與正當性等多重目標;理論基礎則來自網絡治理、協力治理與社會資本。與新公共管理相比,後者側重市場競爭與契約外包,新公共治理則側重網絡信任與關係管理。台灣長期照顧2.0政策,即由政府、非營利組織、社區與家屬所構成的網絡共同建構,難以僅用單一機構的績效指標加以衡量。</w:t>
      </w:r>
    </w:p>
    <w:p>
      <w:r>
        <w:t>三、數位時代治理(Digital Era Governance, DEG)</w:t>
      </w:r>
    </w:p>
    <w:p>
      <w:r>
        <w:t>Dunleavy與Margetts(2006)提出數位時代治理,主張取代新公共管理,認為後者造成了公共服務的碎片化,須以三項要素重新整合:其一,「再整合」——將原本外包的業務重新收回政府體系,例如美國於911事件後將機場安全業務收回;其二,「以需求為本的整體主義」——圍繞使用者群體重新整併政府組織;其三,「數位化」——充分運用數位儲存與網路科技。第二波理論(Margetts與Dunleavy, 2013)進一步強調資料與平台型政府。第三波理論(Dunleavy與Margetts, 2023)則提出資料科學與人工智慧驅動的新階段——資料驅動決策、演算法治理與生成式AI帶來的自動化行政,但同時也帶來黑箱、偏誤與課責稀釋等問題(Yeung, 2022)。此一典範是目前最新的理論發展,直接呼應台灣數位發展部(2022年成立)、「我的E政府」與人工智慧基本法草案等議題。相較於新公共管理側重分權與市場,數位時代治理側重整合與資料的運用。</w:t>
      </w:r>
    </w:p>
    <w:p>
      <w:r>
        <w:t>四、行為公共行政與公共服務動機</w:t>
      </w:r>
    </w:p>
    <w:p>
      <w:r>
        <w:t>James Perry與Lois Wise(1990)提出「公共服務動機」(Public Service Motivation, PSM)這一測量構念,將其定義為以公共利益為基礎的動機。Perry與Ritz(2022)進一步歸納出公共服務動機的四個構面:對公共政策制定的吸引力、對公共利益的承諾、同情心,以及自我犧牲。近年研究顯示,公共服務動機受社會規範、組織永續與世代經驗所形塑,而非僅是個人特質。與此同時興起的「行為公共行政」(Behavioral Public Administration),結合心理學實驗方法,發現公務員同樣存在認知偏誤、框架效應與損失趨避等現象,對傳統「理性人」假定構成挑戰,補強了傳統理論偏重制度、忽略個體行為微觀基礎的不足。以台灣為例,COVID-19疫情期間公務員與醫護人員的超時奉獻,公共服務動機與組織承諾往往比薪資誘因更具解釋力。</w:t>
      </w:r>
    </w:p>
    <w:p>
      <w:r>
        <w:t>五、協同治理與韌性治理</w:t>
      </w:r>
    </w:p>
    <w:p>
      <w:r>
        <w:t>Ansell與Gash(2008)將「協同治理」(Collaborative Governance)定義為:政府與非政府利害關係人以正式、共識導向、審議的方式進行集體決策,並歸納出六項要件:由政府發起、納入非政府參與者、正式的集體決策程序、以共識為導向、具審議性質,以及以公共政策為導向。近年研究進一步發展出「大規模協同治理」的概念,強調策略管理與協同治理須同時因應大規模的治理需求。「韌性治理」(Resilient Governance)則因COVID-19疫情、氣候變遷與資安威脅而興起,Deloitte(2024)《政府趨勢報告》指出,科技、流程、政策、人才與監理五者的融合,可望大幅提升施政效能,其中數位韌性——上雲策略、資安防護、資料保存與服務持續性——是關鍵所在。台灣在COVID-19疫情期間的口罩地圖與1922簡訊實聯制,即是協同治理與韌性治理的具體實踐案例。</w:t>
      </w:r>
    </w:p>
    <w:p>
      <w:r>
        <w:t>六、開放政府與公民共創</w:t>
      </w:r>
    </w:p>
    <w:p>
      <w:r>
        <w:t>綜合上述典範,2020年代公共行政的主流趨勢是「開放政府」(Open Government)與「公民共創」(Co-creation, Co-production)。開放政府強調透明、參與與課責,透過公共參與機制、資料開放與協力模式加以落實;台灣</w:t>
      </w:r>
    </w:p>
    <w:p>
      <w:r>
        <w:t>[DOCX page 3 image attached. Read this image directly to extract content.]</w:t>
      </w:r>
    </w:p>
    <w:p>
      <w:r>
        <w:t>自2015年起加入開放政府夥伴聯盟(OGP)的精神,並推行公共政策網路參與平台「Join」。公民共創則強調價值是在服務使用的過程中被創造出來的(value-in-use),公民不僅是監督者,同時也是使用者、貢獻者甚至融資者——這正是對新公共管理「顧客導向」與新公共治理「網絡導向」的再一次整合。</w:t>
      </w:r>
    </w:p>
    <w:p>
      <w:r>
        <w:t>以下彙整上述六個當代典範,對照其對人民的定位、政府角色、績效觀與代表文獻:</w:t>
      </w:r>
    </w:p>
    <w:p>
      <w:r>
        <w:t>表2-4　後新公共管理典範演進與最新文獻對照(2006—2024補強)</w:t>
      </w:r>
    </w:p>
    <w:p>
      <w:r>
        <w:t>AI鑲嵌後的權力與結構變化</w:t>
      </w:r>
    </w:p>
    <w:p>
      <w:r>
        <w:t>AI並不只是「另一項新工具」,而是正在改寫上述所有典範背後的核心假設:</w:t>
      </w:r>
    </w:p>
    <w:p>
      <w:r>
        <w:t>三種權力移轉</w:t>
      </w:r>
    </w:p>
    <w:p>
      <w:r>
        <w:t>情境建構權(P1):過去由學者或政治人物定義「問題是什麼」,現在演算法透過大數據自動標記「高風險個案」或「優先議題」,直接建構了行政的情境。</w:t>
      </w:r>
    </w:p>
    <w:p>
      <w:r>
        <w:t>行政裁量權(P2):科學管理所追求的「唯一最佳方法」,正被機器學習所提供的「預測最佳結果」取代;公務員的裁量空間,則因模型建議而被大幅壓縮或重新分配。</w:t>
      </w:r>
    </w:p>
    <w:p>
      <w:r>
        <w:t>公權力影響力(P3):新公共管理所倚重的「績效契約」與治理典範所強調的「網絡協力」,因AI即時數據與自動化執行而使其影響力倍增,甚至跨越國界擴散。</w:t>
      </w:r>
    </w:p>
    <w:p>
      <w:r>
        <w:t>三種結構性效應</w:t>
      </w:r>
    </w:p>
    <w:p>
      <w:r>
        <w:t>跨格移動:原本屬於「組織」層次的POSDCORB功能(計畫、組織、用人……),因AI雲端平台的介入,而直接作用於「個人」與「國際」單位。</w:t>
      </w:r>
    </w:p>
    <w:p>
      <w:r>
        <w:t>邊界消解:公部門與私部門的界線——這正是新公共管理最核心的假設之一——因共享AI模型與資料而進一步模糊。</w:t>
      </w:r>
    </w:p>
    <w:p>
      <w:r>
        <w:t>權威重構:過去的權威來自「專業知識」或「法律授權」;如今部分權威則來自「模型準確率」與「可解釋性報告」,形成新的權威來源。</w:t>
      </w:r>
    </w:p>
    <w:p>
      <w:r>
        <w:t>本章的啟示是:任何古典理論若不能回答「AI如何改變其核心假設」,就必須被重新定位或修正——這也是後續章節持續採用25座標檢驗每一種理論的原因。</w:t>
      </w:r>
    </w:p>
    <w:p>
      <w:r>
        <w:t>四鏈追蹤＋七項審計應用</w:t>
      </w:r>
    </w:p>
    <w:p>
      <w:r>
        <w:t>以「新公共管理」與「新公共服務」兩種典範之間的競爭為例,進行一次四鏈追蹤:</w:t>
      </w:r>
    </w:p>
    <w:p>
      <w:r>
        <w:t>表2-5　四條治理鏈與七項治理審計:以「NPM vs. NPS」為例</w:t>
      </w:r>
    </w:p>
    <w:p>
      <w:r>
        <w:t>審計提醒:若只追求新公共管理式的「效率」,而忽略資料代表性與民主課責,就會在「哲學與價值」這一層次出現嚴重的斷裂。</w:t>
      </w:r>
    </w:p>
    <w:p>
      <w:r>
        <w:t>案例與思考討論</w:t>
      </w:r>
    </w:p>
    <w:p>
      <w:r>
        <w:t>案例思考</w:t>
      </w:r>
    </w:p>
    <w:p>
      <w:r>
        <w:t>台灣在COVID-19疫情期間,中央流行疫情指揮中心(CECC)的運作,結合了新公共管理式的快速決策,以及新公共服務式的透明溝通(每日記者會、疾管家、事實查核)。這正是「治理典範」在危機情境中的具體展現,也預示了人機共構治理的可能方向。</w:t>
      </w:r>
    </w:p>
    <w:p>
      <w:r>
        <w:t>延伸思考</w:t>
      </w:r>
    </w:p>
    <w:p>
      <w:r>
        <w:t>1、請用25座標標示:科學管理(Taylor)與新公共服務(Denhardt)分別主要落在哪個層次與單位?AI出現後,哪一個理論的「跨格移動」幅度更大?</w:t>
      </w:r>
    </w:p>
    <w:p>
      <w:r>
        <w:t>2、POSDCORB七項功能中,哪幾項最容易被AI自動化?這會如何影響「行政原則時期」的假設?請指出對應的權力移轉。</w:t>
      </w:r>
    </w:p>
    <w:p>
      <w:r>
        <w:t>3、新公共管理強調「顧客」,新公共服務強調「公民」。在AI客服大量使用的今天,你認為政府應該把民眾定位成哪一種?請至少運用一項治理審計說明理由。</w:t>
      </w:r>
    </w:p>
    <w:p>
      <w:r>
        <w:t>本章小結</w:t>
      </w:r>
    </w:p>
    <w:p>
      <w:r>
        <w:t>公共行政理論從追求機械式的效率(X)、發掘人性的激勵(Y),走向權變式的環境適應(Z),再進入1980年代以後市場(新公共管理)、民主(新公共服務)、價值(公共價值管理)、網絡(新公共治理)、數位(數位時代治理)、行為(公共服務動機)與韌性(協同與韌性治理)等多重典範並存的格局。Dunleavy與Margetts(2023)提出的第三波數位時代治理指出,AI與資料科學正在重塑公共行政,但也帶來黑箱與課責稀釋的風險,恰恰呼應了Merton中程理論務實的精神——理論不求宏大統一,而求在特定情境下可驗證、範圍有限,並能與其他理論銜接。理論的價值在於說明特定問題,而不是提供永遠正確的單一答案,這也是本章縱覽眾多典範後最應銘記的態度。</w:t>
      </w:r>
    </w:p>
    <w:p>
      <w:r>
        <w:t>台灣在數位發展部、開放政府、長期照顧與防疫韌性等領域的實踐,正體現了從新公共管理式效率、到新公共治理式協同,再到數位時代治理式數位轉型的軌跡,這也是本章補強理論與實務落差的核心用意。AI並未終結上述典範之間的競爭,反而讓這些競爭與融合變得更加劇烈;後續章節將以本章建立的典範地圖為基礎,進入制度、政策、組織與管理運作的具體檢驗。</w:t>
      </w:r>
    </w:p>
    <w:p>
      <w:r>
        <w:t>關鍵詞彙</w:t>
      </w:r>
    </w:p>
    <w:p>
      <w:r>
        <w:t>中程理論(Middle Range Theory)　Merton提出,強調理論須具備實踐經驗性、有限範圍與宏觀微觀的聯繫性,反對過度抽象的宏大理論。</w:t>
      </w:r>
    </w:p>
    <w:p>
      <w:r>
        <w:t>科學管理(Scientific Management)　Taylor提出,主張以科學方法取代經驗判斷,尋求提升效率的「唯一最佳方法」。</w:t>
      </w:r>
    </w:p>
    <w:p>
      <w:r>
        <w:t>POSDCORB　Gulick提出的行政首長七項功能:計畫、組織、用人、指揮、協調、報告、預算。</w:t>
      </w:r>
    </w:p>
    <w:p>
      <w:r>
        <w:t>官僚體制(Bureaucracy)　Weber提出的理性化組織理想型,強調依法行政、專業分工與層級節制;Merton其後指出其亦有目標錯置等功能失調的一面。</w:t>
      </w:r>
    </w:p>
    <w:p>
      <w:r>
        <w:t>有限理性(Bounded Rationality)　Simon提出,主張人僅具有限理性,決策僅能追求滿意而非最適解。</w:t>
      </w:r>
    </w:p>
    <w:p>
      <w:r>
        <w:t>權變理論(Contingency Theory)　主張管理並無放諸四海皆準的最佳方法,一切須視組織所處環境而定。</w:t>
      </w:r>
    </w:p>
    <w:p>
      <w:r>
        <w:t>公共價值管理(Public Value Management, PVM)　Moore提出,主張公共價值是經公民審議形成的集體偏好,管理者須平衡策略三角。</w:t>
      </w:r>
    </w:p>
    <w:p>
      <w:r>
        <w:t>新公共治理(New Public Governance, NPG)　Osborne提出,主張公共管理由跨部門網絡共同執行,公民為共同生產者。</w:t>
      </w:r>
    </w:p>
    <w:p>
      <w:r>
        <w:t>數位時代治理(Digital Era Governance, DEG)　Dunleavy等人提出,主張以再整合、需求整體主義、數位化三要素因應新公共管理造成的碎片化;2023年提出的第三波納入AI與資料科學。</w:t>
      </w:r>
    </w:p>
    <w:p>
      <w:r>
        <w:t>公共服務動機(Public Service Motivation, PSM)　Perry與Wise提出,指以公共利益為基礎的動機,涵蓋政策吸引力、公共利益承諾、同情心與自我犧牲四個構面。</w:t>
      </w:r>
    </w:p>
    <w:p>
      <w:r>
        <w:t>協同治理(Collaborative Governance)　Ansell與Gash提出,指政府與非政府利害關係人以正式、共識導向、審議的方式進行集體決策。</w:t>
      </w:r>
    </w:p>
    <w:p>
      <w:r>
        <w:t>韌性治理(Resilient Governance)　因應疫情、氣候變遷與資安威脅而興起,強調科技、流程、政策、人才與監理的融合以維持服務持續性。</w:t>
      </w:r>
    </w:p>
    <w:p>
      <w:r>
        <w:t>開放政府與公民共創　強調透明、參與與課責,公民同時是監督者、使用者與貢獻者,價值在使用過程中被創造。</w:t>
      </w:r>
    </w:p>
    <w:p>
      <w:r>
        <w:t>思考與討論</w:t>
      </w:r>
    </w:p>
    <w:p>
      <w:r>
        <w:t>一、試比較公共價值管理、新公共治理、數位時代治理三種典範對公共利益、政府角色與績效觀的差異,並以台灣數位發展部為例說明何者最為適切。</w:t>
      </w:r>
    </w:p>
    <w:p>
      <w:r>
        <w:t>二、Dunleavy與Margetts(2023)提出的第三波數位時代治理指出AI治理帶來黑箱與課責稀釋的風險,請申論應如何設計對應的課責機制?</w:t>
      </w:r>
    </w:p>
    <w:p>
      <w:r>
        <w:t>三、公共服務動機的四個構面,如何解釋COVID-19疫情期間公務員與醫護人員的超時奉獻?行為公共行政對傳統「理性人」假定提出了哪些挑戰?</w:t>
      </w:r>
    </w:p>
    <w:p>
      <w:r>
        <w:t>四、協同治理的六項要件如何應用於台灣的口罩地圖或地方創生案例?韌性治理與傳統的危機管理有何不同?</w:t>
      </w:r>
    </w:p>
    <w:p>
      <w:r>
        <w:t>五、試以25</w:t>
      </w:r>
    </w:p>
    <w:p>
      <w:r>
        <w:t>[DOCX page 4 image attached. Read this image directly to extract content.]</w:t>
      </w:r>
    </w:p>
    <w:p>
      <w:r>
        <w:t>個治理座標,定位「我的E政府與生成式AI客服」屬於哪一格,並說明其在價值層與技術層之間的連結。</w:t>
      </w:r>
    </w:p>
    <w:p>
      <w:r>
        <w:t>延伸閱讀與參考文獻</w:t>
      </w:r>
    </w:p>
    <w:p>
      <w:r>
        <w:t>Merton, R. K. (1968). Social Theory and Social Structure. New York: Free Press.</w:t>
      </w:r>
    </w:p>
    <w:p>
      <w:r>
        <w:t>Taylor, F. W. (1911). The Principles of Scientific Management. New York: Harper.</w:t>
      </w:r>
    </w:p>
    <w:p>
      <w:r>
        <w:t>Fayol, H. (1916). Administration industrielle et générale. Paris: Dunod.</w:t>
      </w:r>
    </w:p>
    <w:p>
      <w:r>
        <w:t>Gulick, L., &amp; Urwick, L. (1937). Papers on the Science of Administration. New York: Institute of Public Administration.</w:t>
      </w:r>
    </w:p>
    <w:p>
      <w:r>
        <w:t>Weber, M. (1947). The Theory of Social and Economic Organization. New York: Free Press.</w:t>
      </w:r>
    </w:p>
    <w:p>
      <w:r>
        <w:t>Barnard, C. I. (1938). The Functions of the Executive. Cambridge, MA: Harvard University Press.</w:t>
      </w:r>
    </w:p>
    <w:p>
      <w:r>
        <w:t>Simon, H. A. (1947). Administrative Behavior. New York: Macmillan.</w:t>
      </w:r>
    </w:p>
    <w:p>
      <w:r>
        <w:t>Maslow, A. H. (1943). A Theory of Human Motivation. Psychological Review, 50(4), 370-396.</w:t>
      </w:r>
    </w:p>
    <w:p>
      <w:r>
        <w:t>McGregor, D. (1960). The Human Side of Enterprise. New York: McGraw-Hill.</w:t>
      </w:r>
    </w:p>
    <w:p>
      <w:r>
        <w:t>Riggs, F. W. (1961). The Ecology of Public Administration. New Delhi: Asia Publishing House.</w:t>
      </w:r>
    </w:p>
    <w:p>
      <w:r>
        <w:t>Moore, M. H. (1995). Creating Public Value: Strategic Management in Government. Cambridge, MA: Harvard University Press.</w:t>
      </w:r>
    </w:p>
    <w:p>
      <w:r>
        <w:t>Stoker, G. (2006). Public Value Management: A New Narrative for Networked Governance? American Review of Public Administration, 36(1), 41-57.</w:t>
      </w:r>
    </w:p>
    <w:p>
      <w:r>
        <w:t>Osborne, S. P. (2006). The New Public Governance? Public Management Review, 8(3), 377-387.</w:t>
      </w:r>
    </w:p>
    <w:p>
      <w:r>
        <w:t>Osborne, S. P. (Ed.). (2010). The New Public Governance: Emerging Perspectives on the Theory and Practice of Public Governance. Routledge.</w:t>
      </w:r>
    </w:p>
    <w:p>
      <w:r>
        <w:t>Dunleavy, P., Margetts, H., Bastow, S., &amp; Tinkler, J. (2006). Digital Era Governance. Oxford: Oxford University Press.</w:t>
      </w:r>
    </w:p>
    <w:p>
      <w:r>
        <w:t>Dunleavy, P., &amp; Margetts, H. (2023). Data Science, Artificial Intelligence and the Third Wave of Digital Era Governance. Public Policy and Administration.</w:t>
      </w:r>
    </w:p>
    <w:p>
      <w:r>
        <w:t>Margetts, H., &amp; Dunleavy, P. (2013). The Second Wave of Digital-Era Governance. Philosophical Transactions of the Royal Society A.</w:t>
      </w:r>
    </w:p>
    <w:p>
      <w:r>
        <w:t>Perry, J. L., &amp; Wise, L. R. (1990). The Motivational Bases of Public Service. Public Administration Review, 50(3), 367-373.</w:t>
      </w:r>
    </w:p>
    <w:p>
      <w:r>
        <w:t>Perry, J. L., &amp; Ritz, A. (2022). Public Service Motivation. In Encyclopedia of Public Management.</w:t>
      </w:r>
    </w:p>
    <w:p>
      <w:r>
        <w:t>Ansell, C., &amp; Gash, A. (2008). Collaborative Governance in Theory and Practice. Journal of Public Administration Research and Theory, 18(4), 543-571.</w:t>
      </w:r>
    </w:p>
    <w:p>
      <w:r>
        <w:t>Ansell, C., &amp; Torfing, J. (2025). Municipal Resilience and Digital Governance.</w:t>
      </w:r>
    </w:p>
    <w:p>
      <w:r>
        <w:t>Deloitte (2024). 2024 Government Trends: Resilient Government, Cloud and Cybersecurity.</w:t>
      </w:r>
    </w:p>
    <w:p>
      <w:r>
        <w:t>Alford, J. (2009). Engaging Public Sector Clients: From Service-Delivery to Co-Production. Basingstoke: Palgrave Macmillan.</w:t>
      </w:r>
    </w:p>
    <w:p>
      <w:r>
        <w:t>Bozeman, B. (2007). Public Values and Public Interest: Counterbalancing Economic Individualism. Georgetown University Press.</w:t>
      </w:r>
    </w:p>
    <w:p>
      <w:r>
        <w:t>張潤書(2010)。行政學。台北:三民。</w:t>
      </w:r>
    </w:p>
    <w:p>
      <w:r>
        <w:t>丘昌泰(2022)。公共管理。台北:智勝。</w:t>
      </w:r>
    </w:p>
    <w:p>
      <w:r>
        <w:t>本章在25座標的位置</w:t>
      </w:r>
    </w:p>
    <w:p>
      <w:r>
        <w:t>主要落在「層次一:哲學與價值 × 組織／社會」,並延伸至「層次二:制度分工 × 組織」。本章承接第一章的「座標原點」,進一步說明公共行政理論如何從追求「中立效率」演變到「價值、民主與協力」,並預告AI如何加速這場典範轉移。</w:t>
      </w:r>
    </w:p>
    <w:p>
      <w:r>
        <w:t>策略 | 意涵 | 台灣示例</w:t>
      </w:r>
    </w:p>
    <w:p>
      <w:r>
        <w:t>平行(Parallel) | 學者與實務者各自獨立 | 學術論文與機關年報脫節</w:t>
      </w:r>
    </w:p>
    <w:p>
      <w:r>
        <w:t>移轉(Transfer) | 學者知識單向移轉實務 | 新公共管理績效指標移植至政府</w:t>
      </w:r>
    </w:p>
    <w:p>
      <w:r>
        <w:t>協力(Collaboration) | 學者與實務者共創知識 | 開放政府協作會議、數位發展部與社群協力</w:t>
      </w:r>
    </w:p>
    <w:p>
      <w:r>
        <w:t>典範 | 年代 | 對人民定位 | 政府角色 | 績效觀 | 代表文獻</w:t>
      </w:r>
    </w:p>
    <w:p>
      <w:r>
        <w:t>新公共管理(N</w:t>
      </w:r>
    </w:p>
    <w:p>
      <w:r>
        <w:t>[DOCX page 5 image attached. Read this image directly to extract content.]</w:t>
      </w:r>
    </w:p>
    <w:p>
      <w:r>
        <w:t>PM) | 1980— | 顧客 | 掌舵者、分權外包 | 效率、市場 | Hood 1991</w:t>
      </w:r>
    </w:p>
    <w:p>
      <w:r>
        <w:t>新公共服務(NPS) | 2000— | 公民 | 服務者 | 民主、公平 | Denhardt 2003</w:t>
      </w:r>
    </w:p>
    <w:p>
      <w:r>
        <w:t>公共價值管理(PVM) | 1995— | 集體公民 | 價值創造探險家 | 公共價值 | Moore 1995;Stoker 2006</w:t>
      </w:r>
    </w:p>
    <w:p>
      <w:r>
        <w:t>新公共治理(NPG) | 2006— | 共同生產者 | 網絡協調者 | 信任、正當性(多重) | Osborne 2006, 2010</w:t>
      </w:r>
    </w:p>
    <w:p>
      <w:r>
        <w:t>數位時代治理(DEG) | 2006—2024 | 數位使用者 | 平台整合者、演算法治理者 | 再整合、整體、數位 | Dunleavy &amp; Margetts 2006, 2023</w:t>
      </w:r>
    </w:p>
    <w:p>
      <w:r>
        <w:t>行為公共行政／PSM | 1990—2022 | 有動機與偏誤的個體 | 行為洞察運用者 | 行為改變、動機 | Perry &amp; Wise 1990;Perry &amp; Ritz 2022</w:t>
      </w:r>
    </w:p>
    <w:p>
      <w:r>
        <w:t>協同治理／韌性治理 | 2008—2024 | 協力夥伴 | 韌性系統建構者 | 適應、永續、資安 | Ansell &amp; Gash 2008;Deloitte 2024</w:t>
      </w:r>
    </w:p>
    <w:p>
      <w:r>
        <w:t>治理鏈 | 本章關鍵問題 | 對應審計重點</w:t>
      </w:r>
    </w:p>
    <w:p>
      <w:r>
        <w:t>情境建構鏈 | 誰定義「顧客」或「公民」?AI訓練資料是否過度偏向都會、主流語言與主流群體? | 資料代表性、裁量邊界</w:t>
      </w:r>
    </w:p>
    <w:p>
      <w:r>
        <w:t>權威鏈 | 市場機制的權威(新公共管理)與民主審議的權威(新公共服務),AI強化了哪一方? | 裁量邊界、民主課責</w:t>
      </w:r>
    </w:p>
    <w:p>
      <w:r>
        <w:t>理由鏈 | 為什麼採用某項績效指標或公民參與機制?理由是否可被解釋與質疑? | 推理可解釋性</w:t>
      </w:r>
    </w:p>
    <w:p>
      <w:r>
        <w:t>責任鏈 | 當AI輔助的績效考核或民意分析出錯時,由誰負責? | 責任歸屬、組織能力、民主課責</w:t>
      </w:r>
    </w:p>
    <w:p>
      <w:r>
        <w:t>前瞻:通往第三章</w:t>
      </w:r>
    </w:p>
    <w:p>
      <w:r>
        <w:t>當本章把眾多理論放進五個發展階段與25座標之後,下一章將進一步追問:我們該用什麼「研究途徑」與「分析層次」來檢視這些理論?第三章將介紹行政學的典範、途徑與分析層次,並示範如何以宏觀、中觀、微觀與跨層次的視角,重新檢驗本章所梳理的每一種理論在AI治理下的適用邊界。</w:t>
      </w:r>
    </w:p>
    <w:p>
      <w:r>
        <w:t>[DOCX page 6 image attached. Read this image directly to extract content.]</w:t>
      </w:r>
    </w:p>
    <w:p>
      <w:r>
        <w:t>[DOCX page 7 image attached. Read this image directly to extract content.]</w:t>
      </w:r>
    </w:p>
    <w:p>
      <w:r>
        <w:t>[DOCX page 8 image attached. Read this image directly to extract content.]</w:t>
      </w:r>
    </w:p>
    <w:p>
      <w:r>
        <w:t>[DOCX page 9 image attached. Read this image directly to extract content.]</w:t>
      </w:r>
    </w:p>
    <w:p>
      <w:r>
        <w:t>[DOCX page 10 image attached. Read this image directly to extract content.]</w:t>
      </w:r>
    </w:p>
    <w:p>
      <w:r>
        <w:t>[DOCX page 11 image attached. Read this image directly to extract content.]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