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0"/>
        <w:jc w:val="center"/>
      </w:pPr>
      <w:r>
        <w:rPr>
          <w:rFonts w:ascii="微軟正黑體" w:cs="微軟正黑體" w:eastAsia="微軟正黑體" w:hAnsi="微軟正黑體"/>
          <w:b/>
          <w:bCs/>
          <w:sz w:val="40"/>
          <w:szCs w:val="40"/>
        </w:rPr>
        <w:t xml:space="preserve">國家考試行政學：從行政學理論到申論實戰</w:t>
      </w:r>
    </w:p>
    <w:p>
      <w:pPr>
        <w:spacing w:after="60"/>
        <w:jc w:val="center"/>
      </w:pPr>
      <w:r>
        <w:rPr>
          <w:rFonts w:ascii="微軟正黑體" w:cs="微軟正黑體" w:eastAsia="微軟正黑體" w:hAnsi="微軟正黑體"/>
          <w:b/>
          <w:bCs/>
          <w:color w:val="444444"/>
          <w:sz w:val="28"/>
          <w:szCs w:val="28"/>
        </w:rPr>
        <w:t xml:space="preserve">第十五章　公共組織的特性與本質</w:t>
      </w:r>
    </w:p>
    <w:p>
      <w:pPr>
        <w:spacing w:after="400"/>
        <w:jc w:val="center"/>
      </w:pPr>
      <w:r>
        <w:rPr>
          <w:rFonts w:ascii="微軟正黑體" w:cs="微軟正黑體" w:eastAsia="微軟正黑體" w:hAnsi="微軟正黑體"/>
          <w:i/>
          <w:iCs/>
          <w:color w:val="777777"/>
          <w:sz w:val="22"/>
          <w:szCs w:val="22"/>
        </w:rPr>
        <w:t xml:space="preserve">適用：高考三級／普考　一般行政類科　行政學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2F6FA" w:sz="2"/>
              <w:left w:val="single" w:color="555555" w:sz="24"/>
              <w:bottom w:val="single" w:color="F2F6FA" w:sz="2"/>
              <w:right w:val="single" w:color="F2F6FA" w:sz="2"/>
            </w:tcBorders>
            <w:shd w:fill="F2F6F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555555"/>
                <w:sz w:val="22"/>
                <w:szCs w:val="22"/>
              </w:rPr>
              <w:t xml:space="preserve">本章定位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本章對應大學教科書《行政學》第十五章「公共組織的特性與本質」，內容取材自該章七節母體教材（組織的基本概念與定義、組織類型學、公共組織的公共性、公私組織差異五途徑、組織目標與環境關係、AI時代組織本質之變異、AI治理專節）及AI鑲嵌後之權力位移專節，依國考「考點化、模組化、背誦＋應用」邏輯重新壓縮改寫為四節：第一節整合組織之基本概念、本體觀點、非正式組織理論與組織類型學（原第一、二節，並補充非正式組織之經典理論內容以完整對應本章歷屆真題）；第二節整合公共組織之公共性與公私差異五途徑（原第三、四節）；第三節整合組織目標、環境關係與AI時代組織本質之變異（原第五、六節）；第四節整合公共性七特質之AI轉化與AI治理專節（原第六節後段與第七節、AI鑲嵌後內容），為本章AI內容之集中呈現處。本語料庫（107-111年）中，本章查得6題與「公共組織特性、非正式組織理論、組織目標」相關之申論真題，其中4題經查證屬一般行政類科：108年-警察「非正式組織之意義形成原因與影響」、109年-身三「正式組織與非正式組織之比較」、110年-警察「組織目標之作用與本質共通性」、110年-身三「影響團體績效之因素」（此題另涉組織行為與領導議題，雙標記於第21章，完整論述請參閱第21章「行政領導」）。107年-外交「挫折反應四類型」與110年-外交「非正式組織特性與危害」兩題，經查證其類科非屬一般行政類科，故不列入本章申論解題完整解析，僅於歷屆試題表列供讀者參考。另109年-身三「Barnard動態平衡理論與Simon理性決策理論」一題（雙標記於第2、15章）已於第二章完整解題，本章不另贅述。自第八章起依格式定版說明，僅第一題維持三種完整答案版本，第二、三題改為標準版參考答案＋【高分加分點】；AI鑲嵌內容集中於第四節與C級綜合題。</w:t>
            </w:r>
          </w:p>
        </w:tc>
      </w:tr>
    </w:tbl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第一節　組織的基本概念、本體觀點與類型學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一、核心概念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組織乃「二人以上，為達成特定共同目標，經由意識性協調與結構化互動所形成之持續性協作體系」。Barnard將組織核心要素歸為三項：共同目標賦予方向性、貢獻意願提供能量、溝通能力則為連結機制，缺乏任一要素，組織即面臨瓦解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二、理論發展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組織研究呈現多重典範並存，可歸納為四種本體觀點：靜態觀點（將組織視為一組類似機器的結構，強調正式分工、層級節制與規章，代表人物如Weber與Taylor）、動態觀點（將組織視為人員交互行為之系統，強調溝通、誘因與協作，Barnard即屬此脈絡）、生態觀點（將組織視為有機體，與環境持續進行能量與資訊交換，制度是生長出來的而非製造出來的）、心態觀點（將組織視為團體意識與共享意義之建構，文化為組織存續之黏合劑）。四種觀點並非互斥，而是理解公共組織多層次現實之必要透鏡。Morgan在《組織意象》中另提出機器、有機體、大腦、文化、政治體系、心靈牢籠、流動、宰制工具八種喻象，協助穿透組織表象；其理想型為「全像圖組織」，主張將整體智慧植入每一部分、創造自我組織能力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Barnard在動態觀點脈絡下，進一步指出任何正式組織之內，必然伴隨著非正式組織（informal organization）——成員在正式規章之外自發形成的人際網絡與行為模式，兩者共同構成組織的真實運作樣貌。非正式組織之形成原因主要有四：地緣位置相近（同辦公室、同樓層之日常互動）、興趣或背景相似（共同嗜好、同期進用、同校畢業）、心理與社會需求（歸屬感、安全感、被認同之需求）、任務互賴（工作上需要非正式協調以完成正式任務所未涵蓋之細節）。個人參加非正式組織之原因則可歸納為：滿足歸屬與社交需求、獲得安全感與情感支持、協助完成正式工作、取得非正式影響力與地位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三、主要學者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800"/>
        <w:gridCol w:w="2200"/>
        <w:gridCol w:w="3426"/>
      </w:tblGrid>
      <w:tr>
        <w:trPr>
          <w:tblHeader/>
        </w:trPr>
        <w:tc>
          <w:tcPr>
            <w:tcW w:type="dxa" w:w="16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分類基準</w:t>
            </w:r>
          </w:p>
        </w:tc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代表學者</w:t>
            </w:r>
          </w:p>
        </w:tc>
        <w:tc>
          <w:tcPr>
            <w:tcW w:type="dxa" w:w="22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類型</w:t>
            </w:r>
          </w:p>
        </w:tc>
        <w:tc>
          <w:tcPr>
            <w:tcW w:type="dxa" w:w="34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公共組織意涵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順從方式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Etzioni</w:t>
            </w:r>
          </w:p>
        </w:tc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強制、功利、規範</w:t>
            </w:r>
          </w:p>
        </w:tc>
        <w:tc>
          <w:tcPr>
            <w:tcW w:type="dxa" w:w="34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以規範為主，強制為後盾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受惠對象</w:t>
            </w:r>
          </w:p>
        </w:tc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Blau &amp; Scott</w:t>
            </w:r>
          </w:p>
        </w:tc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互利、服務、企業、公益</w:t>
            </w:r>
          </w:p>
        </w:tc>
        <w:tc>
          <w:tcPr>
            <w:tcW w:type="dxa" w:w="34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典型公益組織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參與自由度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通用分類</w:t>
            </w:r>
          </w:p>
        </w:tc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自主、半自願、非自願</w:t>
            </w:r>
          </w:p>
        </w:tc>
        <w:tc>
          <w:tcPr>
            <w:tcW w:type="dxa" w:w="34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進入半封閉，服務開放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結構構型</w:t>
            </w:r>
          </w:p>
        </w:tc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Mintzberg</w:t>
            </w:r>
          </w:p>
        </w:tc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五種構型</w:t>
            </w:r>
          </w:p>
        </w:tc>
        <w:tc>
          <w:tcPr>
            <w:tcW w:type="dxa" w:w="34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趨向專案與網絡化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社會功能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Parsons</w:t>
            </w:r>
          </w:p>
        </w:tc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四功能</w:t>
            </w:r>
          </w:p>
        </w:tc>
        <w:tc>
          <w:tcPr>
            <w:tcW w:type="dxa" w:w="34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政治與整合功能為核心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表15-A　主要組織類型學比較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四、核心命題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非正式組織與正式組織之差異，可從七個面向系統比較：其一，產生原因，正式組織依法令或章程正式設立，為達成組織既定目標而設；非正式組織則基於成員共同興趣、情感需求或人際互動自然形成，非經正式程序設立。其二，主要目標，正式組織旨在達成組織整體之公共利益或既定任務；非正式組織旨在滿足成員之社會、心理與情感需求。其三，組織型態，正式組織為金字塔型層級節制體系，職位與職權明確劃分；非正式組織為網絡型、無固定形式，依人際關係親疏而變動。其四，結構基礎，正式組織立基於法規、職位說明書與正式職權；非正式組織立基於人際情感、共同興趣與默契。其五，溝通基礎，正式組織循層級節制路徑，以正式公文、會議紀錄上下傳遞；非正式組織則以耳語、私下交談進行，不受層級限制，傳遞快速但易失真（小道消息，grapevine）。其六，權力基礎，正式組織之權力源於職位本身之法定職權；非正式組織之影響力則源於個人聲望、專長或人緣，自然形成而非經任命。其七，控制力量，正式組織仰賴獎懲、考核等正式制度性控制；非正式組織仰賴團體規範、同儕壓力等非正式社會控制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713"/>
        <w:gridCol w:w="3713"/>
      </w:tblGrid>
      <w:tr>
        <w:trPr>
          <w:tblHeader/>
        </w:trPr>
        <w:tc>
          <w:tcPr>
            <w:tcW w:type="dxa" w:w="16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面向</w:t>
            </w:r>
          </w:p>
        </w:tc>
        <w:tc>
          <w:tcPr>
            <w:tcW w:type="dxa" w:w="37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正式組織</w:t>
            </w:r>
          </w:p>
        </w:tc>
        <w:tc>
          <w:tcPr>
            <w:tcW w:type="dxa" w:w="37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非正式組織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產生原因</w:t>
            </w:r>
          </w:p>
        </w:tc>
        <w:tc>
          <w:tcPr>
            <w:tcW w:type="dxa" w:w="37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依法令或章程正式設立，為達成組織既定目標而設</w:t>
            </w:r>
          </w:p>
        </w:tc>
        <w:tc>
          <w:tcPr>
            <w:tcW w:type="dxa" w:w="37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成員基於共同興趣、情感需求或人際互動自然形成，非經正式程序設立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主要目標</w:t>
            </w:r>
          </w:p>
        </w:tc>
        <w:tc>
          <w:tcPr>
            <w:tcW w:type="dxa" w:w="37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達成組織整體之公共利益或既定任務</w:t>
            </w:r>
          </w:p>
        </w:tc>
        <w:tc>
          <w:tcPr>
            <w:tcW w:type="dxa" w:w="37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滿足成員之社會、心理與情感需求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組織型態</w:t>
            </w:r>
          </w:p>
        </w:tc>
        <w:tc>
          <w:tcPr>
            <w:tcW w:type="dxa" w:w="37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金字塔型層級節制體系，職位與職權明確劃分</w:t>
            </w:r>
          </w:p>
        </w:tc>
        <w:tc>
          <w:tcPr>
            <w:tcW w:type="dxa" w:w="37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網絡型、無固定形式，依人際關係親疏而變動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結構基礎</w:t>
            </w:r>
          </w:p>
        </w:tc>
        <w:tc>
          <w:tcPr>
            <w:tcW w:type="dxa" w:w="37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法規、職位說明書與正式職權</w:t>
            </w:r>
          </w:p>
        </w:tc>
        <w:tc>
          <w:tcPr>
            <w:tcW w:type="dxa" w:w="37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人際情感、共同興趣與默契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溝通基礎</w:t>
            </w:r>
          </w:p>
        </w:tc>
        <w:tc>
          <w:tcPr>
            <w:tcW w:type="dxa" w:w="37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正式公文、會議紀錄，循層級節制路徑上下傳遞</w:t>
            </w:r>
          </w:p>
        </w:tc>
        <w:tc>
          <w:tcPr>
            <w:tcW w:type="dxa" w:w="37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耳語、私下交談，不受層級限制，傳遞快速但易失真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權力基礎</w:t>
            </w:r>
          </w:p>
        </w:tc>
        <w:tc>
          <w:tcPr>
            <w:tcW w:type="dxa" w:w="37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法定職權（legal authority），源於職位本身</w:t>
            </w:r>
          </w:p>
        </w:tc>
        <w:tc>
          <w:tcPr>
            <w:tcW w:type="dxa" w:w="37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自然形成之影響力，源於個人聲望、專長或人緣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控制力量</w:t>
            </w:r>
          </w:p>
        </w:tc>
        <w:tc>
          <w:tcPr>
            <w:tcW w:type="dxa" w:w="37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獎懲、考核等正式制度性控制</w:t>
            </w:r>
          </w:p>
        </w:tc>
        <w:tc>
          <w:tcPr>
            <w:tcW w:type="dxa" w:w="37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團體規範、同儕壓力等非正式社會控制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表15-B　正式組織與非正式組織之比較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五、優點與限制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13"/>
        <w:gridCol w:w="3413"/>
      </w:tblGrid>
      <w:tr>
        <w:trPr>
          <w:tblHeader/>
        </w:trPr>
        <w:tc>
          <w:tcPr>
            <w:tcW w:type="dxa" w:w="22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架構</w:t>
            </w:r>
          </w:p>
        </w:tc>
        <w:tc>
          <w:tcPr>
            <w:tcW w:type="dxa" w:w="34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貢獻</w:t>
            </w:r>
          </w:p>
        </w:tc>
        <w:tc>
          <w:tcPr>
            <w:tcW w:type="dxa" w:w="34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限制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組織四種本體觀點（靜態╱動態╱生態╱心態）</w:t>
            </w:r>
          </w:p>
        </w:tc>
        <w:tc>
          <w:tcPr>
            <w:tcW w:type="dxa" w:w="34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提供理解公共組織多層次現實之必要透鏡，四種觀點並非互斥而是互補，避免單一化約論之偏誤</w:t>
            </w:r>
          </w:p>
        </w:tc>
        <w:tc>
          <w:tcPr>
            <w:tcW w:type="dxa" w:w="34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四種觀點分屬不同學術脈絡（結構功能論、行為論、系統論、詮釋論），初學者易將其視為互斥選項而非分析工具組合</w:t>
            </w:r>
          </w:p>
        </w:tc>
      </w:tr>
      <w:tr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非正式組織理論（Barnard）</w:t>
            </w:r>
          </w:p>
        </w:tc>
        <w:tc>
          <w:tcPr>
            <w:tcW w:type="dxa" w:w="34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揭示正式組織規章之外，成員自發形成之人際網絡與行為模式，補足純粹結構分析忽略之組織真實運作樣貌</w:t>
            </w:r>
          </w:p>
        </w:tc>
        <w:tc>
          <w:tcPr>
            <w:tcW w:type="dxa" w:w="34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非正式組織對機關運作之影響具雙面性（可能提升凝聚力，亦可能形成小圈圈或抵制變革），實務判斷須依個案脈絡而非一概而論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表15-C　組織本體觀點與非正式組織理論之貢獻與限制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六、當代發展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非正式組織之特性可歸納為：自發性（非經正式指派而自然形成）、情感性（以情感連結為主要黏合劑）、動態性（隨成員互動與環境變化而消長）、規範性（自有一套不成文之行為規範與默契）、領導自然產生（非正式領袖經人際互動自然浮現，非經任命）。此一經典命題在AI時代出現新型態延伸：「Shadow AI」（影子AI）指公務人員或企業員工在未經機關正式核准、繞過官方採購與資安審查程序之情況下，自行使用公開的生成式AI工具處理公務，正是非正式組織理論在數位時代最鮮明的當代例證——規章寫在文件上，行為卻發生在看不見的地方，此為本章第四節AI治理專節深入探討之議題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七、臺灣行政實務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我國各機關普遍存在非正式組織現象，如同期特考錄取人員形成之聯誼網絡、跨科室之興趣社團等，管理者宜正視其存在並善加引導（如藉非正式領袖傳達政策、透過非正式管道蒐集基層意見），而非一味視為抵制變革之隱憂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【國考考點】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①組織四種本體觀點：靜態（Weber/Taylor）／動態（Barnard）／生態（開放系統）／心態（文化詮釋）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②Barnard三要素：共同目標／貢獻意願／溝通能力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③非正式組織之意義、四項形成原因與個人參加原因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④正式組織vs非正式組織七面向比較：產生原因／主要目標／組織型態／結構基礎／溝通基礎／權力基礎／控制力量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⑤非正式組織五項特性：自發性／情感性／動態性／規範性／領導自然產生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⑥組織類型學：Etzioni順從方式／Blau &amp; Scott受惠對象／Mintzberg結構構型／Parsons社會功能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8F5E9" w:sz="2"/>
              <w:left w:val="single" w:color="2E7D32" w:sz="24"/>
              <w:bottom w:val="single" w:color="E8F5E9" w:sz="2"/>
              <w:right w:val="single" w:color="E8F5E9" w:sz="2"/>
            </w:tcBorders>
            <w:shd w:fill="E8F5E9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2E7D32"/>
                <w:sz w:val="22"/>
                <w:szCs w:val="22"/>
              </w:rPr>
              <w:t xml:space="preserve">【一分鐘記憶】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四種本體觀點口訣：靜（態，機器結構）、動（態，交互行為）、生（態，有機體）、心（態，意義建構）——「靜動生心」四字訣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非正式組織形成原因口訣：地（緣相近）、趣（味相投）、需（求心理）、賴（任務互賴）——「地趣需賴」四字訣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正式vs非正式七面向記憶：因（產生原因）、目（標）、型（態）、結（構）、溝（通）、權（力）、控（制）——七字依序對照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DECEA" w:sz="2"/>
              <w:left w:val="single" w:color="C0392B" w:sz="24"/>
              <w:bottom w:val="single" w:color="FDECEA" w:sz="2"/>
              <w:right w:val="single" w:color="FDECEA" w:sz="2"/>
            </w:tcBorders>
            <w:shd w:fill="FDECE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0392B"/>
                <w:sz w:val="22"/>
                <w:szCs w:val="22"/>
              </w:rPr>
              <w:t xml:space="preserve">【容易混淆】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「非正式組織之形成原因」（地緣相近、興趣背景相似、心理社會需求、任務互賴，屬組織層次之客觀成因）與「個人參加非正式組織之原因」（滿足歸屬社交需求、獲得安全感、協助完成工作、取得非正式影響力，屬個人層次之主觀動機）常被考生混為一談——本章明確要求兩者分開作答，前者回答「非正式組織為何會出現」，後者回答「個人為何選擇加入」，109年身三真題即明確要求兩者分別論述。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「非正式組織之權力基礎」（自然形成之影響力，源於個人聲望、專長或人緣，非經任命）與「正式組織之權力基礎」（法定職權，源於職位本身）常被考生混淆——判斷關鍵在於：該影響力是否須依附於正式職位才能行使，若脫離職位仍具影響力，即屬非正式權力（如資深員工雖非主管仍具高度人緣影響力）。</w:t>
            </w:r>
          </w:p>
        </w:tc>
      </w:tr>
    </w:tbl>
    <w:p>
      <w:pPr>
        <w:spacing w:after="26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第二節　公共組織的公共性與公私差異五途徑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一、核心概念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組織指由國家（或地方自治團體）依據法律所設立，以實現公共利益、提供公共服務為核心目的，並受政治授權與公共監督所支配之協作體系。其正當性非來自市場競爭，而是來自憲政與民主授權；公共組織的公共性並非有無之二分，而是程度與面向之連續體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二、理論發展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綜合中外學者見解，公共組織公共性可歸納為七項特質：法制拘束性（自主性與彈性較低，但保障人民權益之可預期性）、權威割裂性（須回應立法、司法、監察、利益團體、公民社會與媒體，權威來源多元分立）、高度公共監督性（具「金魚缸效應」，政府作為須公開透明）、政治鑲嵌性（政策運作須在府際關係與政治網絡中折衝協調）、目標模糊與難測量性（以抽象之公共利益為目標，多元衝突且不易量化）、市場隔離性（提供多為公共財與準公共財，較不受市場競爭直接影響）、強迫性與獨占性（具公權力後盾，對人民具強制力與不可避免性）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David H. Rosenbloom提出觀察公共組織之三途徑：管理途徑（追求效率與績效，關注分工、授權、激勵與成本效益）、政治途徑（追求民主回應與代表性，強調政治控制與多元利益折衝）、法律途徑（追求權利保障與公平正義，強調正當程序與行政救濟）。三途徑常處於張力之中：效率與回應、效率與保障、回應與保障之間均須權衡，公共組織設計本質即為三者之動態平衡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三、主要學者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826"/>
      </w:tblGrid>
      <w:tr>
        <w:trPr>
          <w:tblHeader/>
        </w:trPr>
        <w:tc>
          <w:tcPr>
            <w:tcW w:type="dxa" w:w="22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特質</w:t>
            </w:r>
          </w:p>
        </w:tc>
        <w:tc>
          <w:tcPr>
            <w:tcW w:type="dxa" w:w="68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內涵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法制拘束性</w:t>
            </w:r>
          </w:p>
        </w:tc>
        <w:tc>
          <w:tcPr>
            <w:tcW w:type="dxa" w:w="68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行政活動深受法律規章與正當程序限制，自主性與彈性較低，但可保障人民權益之可預期性</w:t>
            </w:r>
          </w:p>
        </w:tc>
      </w:tr>
      <w:tr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權威割裂性</w:t>
            </w:r>
          </w:p>
        </w:tc>
        <w:tc>
          <w:tcPr>
            <w:tcW w:type="dxa" w:w="68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除上級監督外，尚須回應立法、司法、監察、利益團體、公民社會與媒體，權威來源多元分立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高度公共監督性</w:t>
            </w:r>
          </w:p>
        </w:tc>
        <w:tc>
          <w:tcPr>
            <w:tcW w:type="dxa" w:w="68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具「金魚缸效應」，政府作為須公開透明，接受全民與媒體檢視</w:t>
            </w:r>
          </w:p>
        </w:tc>
      </w:tr>
      <w:tr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政治鑲嵌性</w:t>
            </w:r>
          </w:p>
        </w:tc>
        <w:tc>
          <w:tcPr>
            <w:tcW w:type="dxa" w:w="68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政務官經選舉或政治任命產生，政策運作須在府際關係與政治網絡中折衝協調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目標模糊與難測量性</w:t>
            </w:r>
          </w:p>
        </w:tc>
        <w:tc>
          <w:tcPr>
            <w:tcW w:type="dxa" w:w="68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以抽象之公共利益為目標，多元、衝突且不易量化，績效衡量困難</w:t>
            </w:r>
          </w:p>
        </w:tc>
      </w:tr>
      <w:tr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市場隔離性</w:t>
            </w:r>
          </w:p>
        </w:tc>
        <w:tc>
          <w:tcPr>
            <w:tcW w:type="dxa" w:w="68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提供多為公共財與準公共財，較不受市場競爭直接影響，亦缺乏價格機制之自發調節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強迫性與獨占性</w:t>
            </w:r>
          </w:p>
        </w:tc>
        <w:tc>
          <w:tcPr>
            <w:tcW w:type="dxa" w:w="68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具公權力後盾，對人民具有強制力與不可避免性，如租稅、管制與社會秩序維護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表15-D　公共組織公共性之七重特質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四、核心命題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學界對公私差異存在長期辯論，可整理為五種典範：通用途徑（以Simon為代表，主張公私差異僅為程度而非類型差異）、經濟核心途徑（主流途徑，強調國家與市場在財產權與生產邏輯之根本差異，Allison指出「公私管理在本質上相同是針對不重要面向，在重要面向上則完全不同」）、政治核心途徑（以Appleby為代表，主張公共組織具政治影響力，應被視為政治制度而受民主控制）、規範性途徑（以1980年代黑堡宣言為代表，強調公共行政之獨特本質在於指向公共利益之治理過程）、層面途徑（Bozeman、Wamsley &amp; Zald綜合政治與經濟觀點，主張公共性為多維連續體，最能解釋當今混合型組織、公私協力與政府法人化現象）。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200"/>
        <w:gridCol w:w="1800"/>
        <w:gridCol w:w="3426"/>
      </w:tblGrid>
      <w:tr>
        <w:trPr>
          <w:tblHeader/>
        </w:trPr>
        <w:tc>
          <w:tcPr>
            <w:tcW w:type="dxa" w:w="16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途徑</w:t>
            </w:r>
          </w:p>
        </w:tc>
        <w:tc>
          <w:tcPr>
            <w:tcW w:type="dxa" w:w="22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核心主張</w:t>
            </w:r>
          </w:p>
        </w:tc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公私關係</w:t>
            </w:r>
          </w:p>
        </w:tc>
        <w:tc>
          <w:tcPr>
            <w:tcW w:type="dxa" w:w="34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當代啟示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通用途徑</w:t>
            </w:r>
          </w:p>
        </w:tc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組織現象獨特性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程度差異</w:t>
            </w:r>
          </w:p>
        </w:tc>
        <w:tc>
          <w:tcPr>
            <w:tcW w:type="dxa" w:w="34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學習私部門管理工具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經濟核心</w:t>
            </w:r>
          </w:p>
        </w:tc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市場vs國家生產邏輯</w:t>
            </w:r>
          </w:p>
        </w:tc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類型差異</w:t>
            </w:r>
          </w:p>
        </w:tc>
        <w:tc>
          <w:tcPr>
            <w:tcW w:type="dxa" w:w="34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效率偏見需警惕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政治核心</w:t>
            </w:r>
          </w:p>
        </w:tc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政治影響力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政治控制必要</w:t>
            </w:r>
          </w:p>
        </w:tc>
        <w:tc>
          <w:tcPr>
            <w:tcW w:type="dxa" w:w="34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強化民主課責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規範性</w:t>
            </w:r>
          </w:p>
        </w:tc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公共利益獨特性</w:t>
            </w:r>
          </w:p>
        </w:tc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價值優越</w:t>
            </w:r>
          </w:p>
        </w:tc>
        <w:tc>
          <w:tcPr>
            <w:tcW w:type="dxa" w:w="34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重建公共服務動機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層面途徑</w:t>
            </w:r>
          </w:p>
        </w:tc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多維連續體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混合連續</w:t>
            </w:r>
          </w:p>
        </w:tc>
        <w:tc>
          <w:tcPr>
            <w:tcW w:type="dxa" w:w="34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解釋協力與法人化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表15-E　公私組織差異之五途徑比較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五、優點與限制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13"/>
        <w:gridCol w:w="3413"/>
      </w:tblGrid>
      <w:tr>
        <w:trPr>
          <w:tblHeader/>
        </w:trPr>
        <w:tc>
          <w:tcPr>
            <w:tcW w:type="dxa" w:w="22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架構</w:t>
            </w:r>
          </w:p>
        </w:tc>
        <w:tc>
          <w:tcPr>
            <w:tcW w:type="dxa" w:w="34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貢獻</w:t>
            </w:r>
          </w:p>
        </w:tc>
        <w:tc>
          <w:tcPr>
            <w:tcW w:type="dxa" w:w="34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限制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公共性七重特質框架</w:t>
            </w:r>
          </w:p>
        </w:tc>
        <w:tc>
          <w:tcPr>
            <w:tcW w:type="dxa" w:w="34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綜合中外學者見解，提供辨識公共組織特殊性之七項具體判準，並可逐項對照AI時代之轉化挑戰</w:t>
            </w:r>
          </w:p>
        </w:tc>
        <w:tc>
          <w:tcPr>
            <w:tcW w:type="dxa" w:w="34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七項特質之強弱程度隨組織類型與國情而異，實務應用須避免將其視為僵化之全有全無判準</w:t>
            </w:r>
          </w:p>
        </w:tc>
      </w:tr>
      <w:tr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Rosenbloom管理／政治／法律三途徑</w:t>
            </w:r>
          </w:p>
        </w:tc>
        <w:tc>
          <w:tcPr>
            <w:tcW w:type="dxa" w:w="34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提供觀察公共組織設計之三重視角，並揭示效率、回應、保障三者間之動態張力，具高度分析價值</w:t>
            </w:r>
          </w:p>
        </w:tc>
        <w:tc>
          <w:tcPr>
            <w:tcW w:type="dxa" w:w="34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三途徑常處於張力之中，實務設計須依政策領域特性權衡，並無放諸四海皆準之最適組合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表15-F　公共性理論與Rosenbloom三途徑之貢獻與限制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六、當代發展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層面途徑最能解釋當今混合型組織、公私協力（PPP）與政府法人化現象：Wamsley與Zald以「所有權」（政治）與「經費來源」（經濟）為二維，區分公-公、公-私、私-公、私-私四類，只要含一公共要素即屬公共行政研究範疇；Bozeman則以「政治權威」與「經濟權威」定義公共性與私有性程度，指出所有現代組織皆受雙重權威影響，此一觀點與本書第八章「政府與市場的抉擇」中促參PPP光譜之討論相互呼應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七、臺灣行政實務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我國行政法人（如國家表演藝術中心）即為層面途徑所描述之混合型組織之典型：其所有權具公共性（政府設立、政策監督），經費來源則兼具公私特質（部分公務預算補助，部分自籌），充分體現公共性非二元對立而是多維連續體之當代組織型態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【國考考點】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①公共性七重特質：法制拘束性／權威割裂性／高度公共監督性／政治鑲嵌性／目標模糊與難測量性／市場隔離性／強迫性與獨占性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②金魚缸效應（Fishbowl Effect）之定義與具體意涵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③Rosenbloom管理／政治／法律三途徑，及其彼此間之動態張力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④公私差異五途徑：通用（Simon）／經濟核心（Allison）／政治核心（Appleby）／規範性（黑堡宣言）／層面途徑（Bozeman、Wamsley &amp; Zald）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⑤層面途徑之雙重權威架構：政治權威與經濟權威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8F5E9" w:sz="2"/>
              <w:left w:val="single" w:color="2E7D32" w:sz="24"/>
              <w:bottom w:val="single" w:color="E8F5E9" w:sz="2"/>
              <w:right w:val="single" w:color="E8F5E9" w:sz="2"/>
            </w:tcBorders>
            <w:shd w:fill="E8F5E9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2E7D32"/>
                <w:sz w:val="22"/>
                <w:szCs w:val="22"/>
              </w:rPr>
              <w:t xml:space="preserve">【一分鐘記憶】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公共性七重特質口訣：法（制拘束）、權（威割裂）、監（督）、政（治鑲嵌）、模（糊難測量）、市（場隔離）、強（迫獨占）——「法權監政模市強」七字訣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公私差異五途徑口訣：通（用，程度差異）、經（濟核心，類型差異）、政（治核心，政治控制）、規（範性，價值優越）、層（面途徑，多維連續）——「通經政規層」五字訣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Rosenbloom三途徑一句話記憶：管理途徑要「快」，政治途徑要「準」（回應民意），法律途徑要「穩」（保障權利）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DECEA" w:sz="2"/>
              <w:left w:val="single" w:color="C0392B" w:sz="24"/>
              <w:bottom w:val="single" w:color="FDECEA" w:sz="2"/>
              <w:right w:val="single" w:color="FDECEA" w:sz="2"/>
            </w:tcBorders>
            <w:shd w:fill="FDECE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0392B"/>
                <w:sz w:val="22"/>
                <w:szCs w:val="22"/>
              </w:rPr>
              <w:t xml:space="preserve">【容易混淆】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「經濟核心途徑」（強調公私組織「類型差異」，市場與國家生產邏輯根本不同）與「通用途徑」（主張公私差異僅為「程度差異」）常被考生視為立場相同——本章明確指出兩者結論相反：經濟核心途徑認為公私組織本質不同，通用途徑（Simon）則認為大型私企業亦須處理輿論、模糊目標等公部門常見問題，兩者是公私差異辯論光譜的兩端，作答時應清楚標示其對立關係。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「政治核心途徑」（主張公共組織應受民主控制，行政即政策制定與執行之連續體）與「規範性途徑」（主張公共行政之獨特本質在於指向公共利益之治理過程，具價值優越性）常被考生混淆——政治核心途徑聚焦「權力歸屬」（誰該控制行政），規範性途徑聚焦「價值本質」（公共利益為何獨特而優越於商業利益），規範性途徑可視為政治核心途徑之價值加深版，但兩者論證重心不同。</w:t>
            </w:r>
          </w:p>
        </w:tc>
      </w:tr>
    </w:tbl>
    <w:p>
      <w:pPr>
        <w:spacing w:after="26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第三節　組織目標、環境關係與AI時代組織本質之變異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一、核心概念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組織目標乃組織存續與活動之正當化基礎，功能包括：提供合法性與方向、作為決策與資源分配標準、形成激勵與認同、作為評估績效之尺度。公共組織目標具多重性：使命目標（創造公共利益）、系統目標（組織存續）、制約目標（法規與倫理限制）。其本質共通性在於：無論公私，目標皆具未來導向、價值負載與建構性，係成員協商與詮釋結果，而非客觀給定；然公共組織因公共性，其目標更模糊、衝突且易受政治議程影響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二、理論發展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系統理論視組織為開放系統，與環境持續交換能量、資訊與正當性。重點概念包括：熵與負熵（封閉系統趨向混亂解組，開放系統則需透過學習與創新輸入負熵以求存續）、界限與回饋（組織具可滲透界限，透過感測、處理、回饋而自我調整，具備單迴圈與雙迴圈學習能力）、資源依賴與制度同形（環境提供資源亦施加限制，組織為獲取正當性而產生強制、模仿、規範三種機制下之制度同形）。對公共組織而言，環境即是民主政治、法治、公民社會與全球政經脈絡，其適應不僅為效率問題，更為正當性與公共價值實現問題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當代公共組織正面臨自Weber以降最深刻之本質變異：從以人為中心之層級官僚，轉向人機協作之智慧組織體。虛擬組織指組織成員跨越時間、空間與部門界限，透過數位平台進行任務整合與協作之組織型態，特徵為去疆界化、模組化與彈性連結，我國數位發展部即為典型案例；數位孿生組織（DTO）則指政府對自身組織結構、業務流程、服務旅程與人力配置，建立即時、動態之數位模型，透過資料流與AI模擬進行壓力測試與資源優化，使組織設計由經驗驅動轉向模擬驅動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三、主要學者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613"/>
        <w:gridCol w:w="3613"/>
      </w:tblGrid>
      <w:tr>
        <w:trPr>
          <w:tblHeader/>
        </w:trPr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構面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Weber官僚組織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AI代理人組織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成員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人類公務員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人類+AI代理人混合</w:t>
            </w:r>
          </w:p>
        </w:tc>
      </w:tr>
      <w:tr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結構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層級節制、法定職權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平台化、模組化、網絡化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決策邏輯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法規—裁量—層級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資料—模型—預測—人類覆核</w:t>
            </w:r>
          </w:p>
        </w:tc>
      </w:tr>
      <w:tr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協調機制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公文、會議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API、提示詞、共享數據空間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環境介面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窗口式服務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全通路、預測式、無感服務</w:t>
            </w:r>
          </w:p>
        </w:tc>
      </w:tr>
      <w:tr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正當性基礎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依法行政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依法+依數+可解釋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表15-G　傳統官僚 vs AI代理人組織對比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四、核心命題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生成式AI與代理式AI（Agentic AI）使AI不再僅為工具，而是具備目標設定、自主規劃、工具使用與持續學習之組織行動者，公共組織引入AI代理人產生雙重辯證：擬人化面，AI代理人被賦予角色（如政策分析師、客服員、法規檢索官）、權限與課責敘事，組織圖中出現「人+代理人」混合編制，領導者須學習管理非人類成員；去人性化面，當決策愈依賴演算法黑箱，公共組織之裁量、同理與倫理判斷被數據與模型取代，公民面對的是模型而非公務員。如何維持人類最終控制權（Human-in-the-loop、Human-on-the-loop）與可解釋性（XAI），成為組織設計核心倫理課題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五、優點與限制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13"/>
        <w:gridCol w:w="3413"/>
      </w:tblGrid>
      <w:tr>
        <w:trPr>
          <w:tblHeader/>
        </w:trPr>
        <w:tc>
          <w:tcPr>
            <w:tcW w:type="dxa" w:w="22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架構</w:t>
            </w:r>
          </w:p>
        </w:tc>
        <w:tc>
          <w:tcPr>
            <w:tcW w:type="dxa" w:w="34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貢獻</w:t>
            </w:r>
          </w:p>
        </w:tc>
        <w:tc>
          <w:tcPr>
            <w:tcW w:type="dxa" w:w="34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限制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虛擬組織與數位孿生組織</w:t>
            </w:r>
          </w:p>
        </w:tc>
        <w:tc>
          <w:tcPr>
            <w:tcW w:type="dxa" w:w="34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虛擬組織解決科層僵化，數位孿生組織提供政策沙盒與組織演化實驗場，使公共組織成為持續學習與自我演化之適應性系統</w:t>
            </w:r>
          </w:p>
        </w:tc>
        <w:tc>
          <w:tcPr>
            <w:tcW w:type="dxa" w:w="34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去疆界化雖提升彈性，但也使傳統依循法定職權而運作之權威結構、以及組織邊界本身，面臨重新定義之挑戰</w:t>
            </w:r>
          </w:p>
        </w:tc>
      </w:tr>
      <w:tr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AI代理人擬人化與去人性化辯證</w:t>
            </w:r>
          </w:p>
        </w:tc>
        <w:tc>
          <w:tcPr>
            <w:tcW w:type="dxa" w:w="34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擬人化面使組織能設計人機團隊協作、提升韌性；去人性化面提醒須守護人類最後裁量權、情感勞動與公共服務動機</w:t>
            </w:r>
          </w:p>
        </w:tc>
        <w:tc>
          <w:tcPr>
            <w:tcW w:type="dxa" w:w="34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擬人化可能無形中模糊真正應負責任的其實是背後的設計者、部署者與監督者，「工號」本身可能反而成為一層新的責任屏障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表15-H　虛擬組織與AI代理人辯證之貢獻與限制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六、當代發展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Morgan之「全像圖組織」理想型（將整體智慧植入每一部分、創造自我組織能力）對當代虛擬組織與AI組織深具啟發——一個真正具韌性的組織，不應只把智慧集中於頂層，而應讓每個節點（無論是人類或AI代理人）都內建對整體目標的理解，此一理念與數位孿生組織之分散式模擬邏輯高度呼應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七、臺灣行政實務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我國數位發展部（moda，2022年成立）採全員遠距、跨域協作、開放文件與快速迭代之運作，傳統科層界限被數位協作網絡取代，是我國虛擬組織之典型實踐案例；稅務、戶政或災防體系亦可建立數位孿生以模擬政策衝擊，使組織設計由經驗驅動轉向模擬驅動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【國考考點】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①組織目標之四項功能：提供合法性與方向／決策與資源分配標準／激勵與認同／評估績效尺度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②公共組織目標三重性：使命目標／系統目標／制約目標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③開放系統理論：熵與負熵／界限與回饋（單迴圈雙迴圈學習）／資源依賴與制度同形（強制、模仿、規範）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④虛擬組織 vs 數位孿生組織之定義區辨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⑤AI代理人擬人化與去人性化辯證；Human-in-the-loop與Human-on-the-loop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⑥Weber官僚組織vs AI代理人組織六構面對比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8F5E9" w:sz="2"/>
              <w:left w:val="single" w:color="2E7D32" w:sz="24"/>
              <w:bottom w:val="single" w:color="E8F5E9" w:sz="2"/>
              <w:right w:val="single" w:color="E8F5E9" w:sz="2"/>
            </w:tcBorders>
            <w:shd w:fill="E8F5E9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2E7D32"/>
                <w:sz w:val="22"/>
                <w:szCs w:val="22"/>
              </w:rPr>
              <w:t xml:space="preserve">【一分鐘記憶】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組織目標四功能口訣：合（法性方向）、決（策資源標準）、激（勵認同）、評（估績效）——「合決激評」四字訣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制度同形三機制記憶：強（制，法規要求）、模（仿，抄成功案例）、規（範，專業共識）——「強模規」三字訣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虛擬組織vs數位孿生一句話記憶：虛擬組織是「人在哪裡都能一起工作」，數位孿生組織是「先模擬一遍再真的做」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DECEA" w:sz="2"/>
              <w:left w:val="single" w:color="C0392B" w:sz="24"/>
              <w:bottom w:val="single" w:color="FDECEA" w:sz="2"/>
              <w:right w:val="single" w:color="FDECEA" w:sz="2"/>
            </w:tcBorders>
            <w:shd w:fill="FDECE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0392B"/>
                <w:sz w:val="22"/>
                <w:szCs w:val="22"/>
              </w:rPr>
              <w:t xml:space="preserve">【容易混淆】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「虛擬組織」（組織成員跨越時空與部門界限，透過數位平台進行任務整合協作之組織型態）與「數位孿生組織」（對組織結構、業務流程建立即時動態數位模型以模擬優化）常被考生混為一談——虛擬組織改變的是「人如何協作」（去疆界化的工作型態），數位孿生組織改變的是「決策如何形成」（模擬驅動取代經驗驅動），兩者可並存但概念指涉不同層面。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「熵與負熵」（封閉系統趨向混亂解組，開放系統需輸入負熵以求存續，屬系統理論概念）與「制度同形」（組織為獲取正當性而在強制、模仿、規範機制下趨於相似，屬新制度論概念）常被考生視為同一組理論——前者關注組織「內部能量與資訊交換」以維持運作，後者關注組織「為何彼此長得越來越像」，兩者分屬系統理論與新制度論之不同理論脈絡。</w:t>
            </w:r>
          </w:p>
        </w:tc>
      </w:tr>
    </w:tbl>
    <w:p>
      <w:pPr>
        <w:spacing w:after="26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第四節　AI鑲嵌下的組織治理：公共性七特質的AI轉化與課責赤字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一、核心概念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傳統Weber官僚以理性、非人格化、階層、專業、文書主義為特徵，正當性奠基於依法行政；AI代理人組織則以資料驅動、預測性、自主性、跨域整合為特徵，正當性部分轉向演算法準確率與效率。此一轉型引發本質挑戰：當大量行政裁量委由AI模型執行，公共組織之公共性是否被演算法稀釋？公民與國家關係是否從「人民對政府」轉為「人民對模型」？若政府高度依賴國際大型語言模型與雲端算力，國家數位主權與公共組織之自主性亦將被削弱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二、理論發展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性七重特質在AI脈絡下逐項轉化：法制拘束性轉為「演算法治理法制化」，需建立AI治理專法、資料治理條例與演算法影響評估；權威割裂轉為「多重演算法課責網」，須納入演算法稽核、第三方驗證與公民科技監督；公共監督轉為「可解釋AI與可審計性」，金魚缸效應升級為玻璃黑箱挑戰；政治鑲嵌轉為「數據政治」，數據取得、算力分配本身即政治；目標模糊轉為「價值對齊難題」，如何將抽象公共利益轉譯為AI可優化之目標函數；市場隔離轉為「主權AI依賴」，若依賴境外大型模型，公共性將受侵蝕；強迫性轉為「數位強迫與數位包容」雙軌，AI便民同時可能造成數位排除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性、政治性、服務性三者亦隨之轉化並整合為數位公共性新概念：公共性由形式公開轉向演算法可解釋、可審計與可救濟；政治性由政黨國會政治轉向資料治理與算力分配政治；服務性由標準化服務轉向個人化、預測性與全生命週期主動服務。理論上可引用公共服務動機（PSM）與街頭官僚轉型為「螢幕官僚」、「系統官僚」再至「演算法官僚」之文獻，探討裁量權由人向系統移轉之光譜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三、主要學者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600"/>
        <w:gridCol w:w="4226"/>
      </w:tblGrid>
      <w:tr>
        <w:trPr>
          <w:tblHeader/>
        </w:trPr>
        <w:tc>
          <w:tcPr>
            <w:tcW w:type="dxa" w:w="22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傳統特質</w:t>
            </w:r>
          </w:p>
        </w:tc>
        <w:tc>
          <w:tcPr>
            <w:tcW w:type="dxa" w:w="26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AI時代轉化</w:t>
            </w:r>
          </w:p>
        </w:tc>
        <w:tc>
          <w:tcPr>
            <w:tcW w:type="dxa" w:w="42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具體內涵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法制拘束性</w:t>
            </w:r>
          </w:p>
        </w:tc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演算法治理法制化</w:t>
            </w:r>
          </w:p>
        </w:tc>
        <w:tc>
          <w:tcPr>
            <w:tcW w:type="dxa" w:w="42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需建立AI治理專法、資料治理條例與演算法影響評估</w:t>
            </w:r>
          </w:p>
        </w:tc>
      </w:tr>
      <w:tr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權威割裂性</w:t>
            </w:r>
          </w:p>
        </w:tc>
        <w:tc>
          <w:tcPr>
            <w:tcW w:type="dxa" w:w="2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多重演算法課責網</w:t>
            </w:r>
          </w:p>
        </w:tc>
        <w:tc>
          <w:tcPr>
            <w:tcW w:type="dxa" w:w="42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除傳統機關，還需納入演算法稽核、第三方驗證與公民科技監督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高度公共監督性</w:t>
            </w:r>
          </w:p>
        </w:tc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可解釋AI與可審計性</w:t>
            </w:r>
          </w:p>
        </w:tc>
        <w:tc>
          <w:tcPr>
            <w:tcW w:type="dxa" w:w="42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金魚缸效應升級為玻璃黑箱挑戰，須發展可追溯日誌</w:t>
            </w:r>
          </w:p>
        </w:tc>
      </w:tr>
      <w:tr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政治鑲嵌性</w:t>
            </w:r>
          </w:p>
        </w:tc>
        <w:tc>
          <w:tcPr>
            <w:tcW w:type="dxa" w:w="2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數據政治</w:t>
            </w:r>
          </w:p>
        </w:tc>
        <w:tc>
          <w:tcPr>
            <w:tcW w:type="dxa" w:w="42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數據取得、算力分配本身即政治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目標模糊與難測量性</w:t>
            </w:r>
          </w:p>
        </w:tc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價值對齊難題</w:t>
            </w:r>
          </w:p>
        </w:tc>
        <w:tc>
          <w:tcPr>
            <w:tcW w:type="dxa" w:w="42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如何將抽象公共利益轉譯為AI可優化之目標函數，避免模型偏誤複製結構不平等</w:t>
            </w:r>
          </w:p>
        </w:tc>
      </w:tr>
      <w:tr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市場隔離性</w:t>
            </w:r>
          </w:p>
        </w:tc>
        <w:tc>
          <w:tcPr>
            <w:tcW w:type="dxa" w:w="2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主權AI依賴</w:t>
            </w:r>
          </w:p>
        </w:tc>
        <w:tc>
          <w:tcPr>
            <w:tcW w:type="dxa" w:w="42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若依賴境外大型模型，公共組織將受私部門平台綁定，公共性受侵蝕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強迫性與獨占性</w:t>
            </w:r>
          </w:p>
        </w:tc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數位強迫與數位包容雙軌</w:t>
            </w:r>
          </w:p>
        </w:tc>
        <w:tc>
          <w:tcPr>
            <w:tcW w:type="dxa" w:w="42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AI便民同時可能造成數位排除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表15-I　公共性七特質之AI轉化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四、核心命題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AI鑲嵌治理過程中存在三種權力移轉：情境建構權（P1）延伸——「誰是組織成員」「組織邊界劃在哪裡」等定義權，原本由正式組織圖與人事編制表決定，虛擬組織與數位孿生組織模糊了時間、空間與部門邊界，AI代理人角色之設定本身即是一種情境建構；行政裁量權（P2）移轉——公務員對組織內部事務之裁量與詮釋空間，可能被壓縮為對AI代理人建議之「接受╱覆寫」二選一，組織內部原本分散於各層級之裁量，可能悄然集中於模型設計者手中；公權力影響力（P3）擴散——當演算法決定組織之任務分派、績效評比或資源配置時，模型設計者對「什麼是有效率的組織行為」之定義權，便具有等同於組織首長之實質影響力，卻不必然受到與正式人事、預算決定相同之課責機制拘束。三種結構性效應中，本章以權威重構與邊界消解最為核心：當AI代理人被寫入組織圖、被賦予角色與權限，傳統依循法定職權而運作之權威結構，便面臨「非人類成員之權威來源為何」之根本提問；而虛擬組織與數位孿生組織進一步消解了機關與機關之間、公務員與AI代理人之間、乃至公部門與提供底層模型之私部門平台之間的邊界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五、優點與限制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413"/>
        <w:gridCol w:w="3413"/>
      </w:tblGrid>
      <w:tr>
        <w:trPr>
          <w:tblHeader/>
        </w:trPr>
        <w:tc>
          <w:tcPr>
            <w:tcW w:type="dxa" w:w="22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架構</w:t>
            </w:r>
          </w:p>
        </w:tc>
        <w:tc>
          <w:tcPr>
            <w:tcW w:type="dxa" w:w="34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貢獻</w:t>
            </w:r>
          </w:p>
        </w:tc>
        <w:tc>
          <w:tcPr>
            <w:tcW w:type="dxa" w:w="34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限制</w:t>
            </w:r>
          </w:p>
        </w:tc>
      </w:tr>
      <w:tr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AI組織成熟度模型（五階）與主權AI組織設計（四主權）</w:t>
            </w:r>
          </w:p>
        </w:tc>
        <w:tc>
          <w:tcPr>
            <w:tcW w:type="dxa" w:w="34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提供機關自我評估AI轉型階段之操作性工具，並以算力、資料、演算法、人才四主權架構，回應公共組織自主性受侵蝕之風險</w:t>
            </w:r>
          </w:p>
        </w:tc>
        <w:tc>
          <w:tcPr>
            <w:tcW w:type="dxa" w:w="34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五階模型與四主權架構仍屬本書提出之分析工具，其具體指標與國際共通標準之接軌，仍待實務發展與跨國比較持續驗證</w:t>
            </w:r>
          </w:p>
        </w:tc>
      </w:tr>
      <w:tr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四鏈七審框架（組織本質重構階段應用）</w:t>
            </w:r>
          </w:p>
        </w:tc>
        <w:tc>
          <w:tcPr>
            <w:tcW w:type="dxa" w:w="34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精準指出本章核心風險——權威鏈「權威來源不明」與責任鏈「責任真空」，並可同時作為診斷失靈案例與設計良好案例之預防性工具</w:t>
            </w:r>
          </w:p>
        </w:tc>
        <w:tc>
          <w:tcPr>
            <w:tcW w:type="dxa" w:w="34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實務應用時仍須依個案（如虛擬組織Bürokratt、非正式組織Shadow AI）之技術系統特性調整檢查重點，並非機械式套用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表15-J　AI組織治理架構之貢獻與限制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六、當代發展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書提出雙模型工具箱：其一，AI組織成熟度模型（五階：數位化萌芽、資料化基礎、智能化試點、代理化協作、主權智慧組織），每一階層須檢核技術、資料、人才、法規與倫理五構面；其二，主權AI組織設計，主張政府須建構算力主權、資料主權、演算法主權、人才主權四主權架構，具體包括建置國家級算力池、建構政府可信資料空間、發展國家主權基礎模型、推動公務員AI素養與AI公共服務工程師職系，以避免公共組織淪為境外模型之應用末梢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七、臺灣行政實務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4826"/>
        <w:gridCol w:w="2600"/>
      </w:tblGrid>
      <w:tr>
        <w:trPr>
          <w:tblHeader/>
        </w:trPr>
        <w:tc>
          <w:tcPr>
            <w:tcW w:type="dxa" w:w="16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治理鏈</w:t>
            </w:r>
          </w:p>
        </w:tc>
        <w:tc>
          <w:tcPr>
            <w:tcW w:type="dxa" w:w="48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本章對應內容</w:t>
            </w:r>
          </w:p>
        </w:tc>
        <w:tc>
          <w:tcPr>
            <w:tcW w:type="dxa" w:w="26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對應審計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情境建構鏈</w:t>
            </w:r>
          </w:p>
        </w:tc>
        <w:tc>
          <w:tcPr>
            <w:tcW w:type="dxa" w:w="48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誰界定「組織成員」與「組織邊界」；虛擬組織╱數位孿生組織如何重劃時間、空間與部門界限</w:t>
            </w:r>
          </w:p>
        </w:tc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組織能力審計、資料代表性審計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權威鏈</w:t>
            </w:r>
          </w:p>
        </w:tc>
        <w:tc>
          <w:tcPr>
            <w:tcW w:type="dxa" w:w="48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AI代理人被賦予角色與權限時，其決策權威是否仍可回溯至法定職權，或已自成一套演算法權威</w:t>
            </w:r>
          </w:p>
        </w:tc>
        <w:tc>
          <w:tcPr>
            <w:tcW w:type="dxa" w:w="2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組織能力審計、責任歸屬審計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理由鏈</w:t>
            </w:r>
          </w:p>
        </w:tc>
        <w:tc>
          <w:tcPr>
            <w:tcW w:type="dxa" w:w="48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決策邏輯由「法規—裁量—層級」轉為「資料—模型—預測—人類覆核」，理由是否仍可被公務員理解並覆核</w:t>
            </w:r>
          </w:p>
        </w:tc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理由說明審計、裁量邊界審計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責任鏈</w:t>
            </w:r>
          </w:p>
        </w:tc>
        <w:tc>
          <w:tcPr>
            <w:tcW w:type="dxa" w:w="48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AI代理人成為正式組織成員後，出錯時責任如何歸屬於此混合編制，是否出現責任真空</w:t>
            </w:r>
          </w:p>
        </w:tc>
        <w:tc>
          <w:tcPr>
            <w:tcW w:type="dxa" w:w="2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4"/>
                <w:szCs w:val="14"/>
              </w:rPr>
              <w:t xml:space="preserve">責任歸屬審計、民主課責審計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表15-K　組織本質重構階段四鏈七審應用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我國數位發展部（moda）具備AI原生組織之雛形：組織設計上採扁平、專案導向與OKR管理，技術上推動政府資料開放、零信任架構與AI評測機制，其推動之「可信任AI對話工程」「AI影響評估指引」與「政府生成式AI指引」，正嘗試在Weber官僚與AI代理人組織間建立橋接；惟其仍面臨跨部會協調權威、主權模型資源與基層數位落差等挑戰，足為未來主權AI組織設計之持續觀察個案。國際上，愛沙尼亞Bürokratt將原本分散於數十個機關之獨立聊天機器人整合為單一全國性AI虛擬助理網絡，是本章「虛擬組織」與Morgan「全像圖組織」理想型少見的正面實踐範例；Shadow AI（影子AI）現象則顯示，非正式組織理論在AI時代出現新型延伸——公務人員繞過正式資安審查自行使用生成式AI工具，正是「規章寫在文件上，行為卻發生在看不見的地方」之當代寫照。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【國考考點】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①公共性七特質之AI轉化：演算法治理法制化／多重演算法課責網／可解釋AI與可審計性／數據政治／價值對齊難題／主權AI依賴／數位強迫與數位包容雙軌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②三種權力移轉：P1情境建構權（組織成員與邊界之定義權）／P2行政裁量權（接受╱覆寫二選一）／P3公權力影響力（「有效率組織行為」定義權之擴散）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③權威重構（非人類成員之權威來源為何）與邊界消解（機關間、人機間、公私部門間邊界模糊化）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④AI組織成熟度模型五階：數位化萌芽／資料化基礎／智能化試點／代理化協作／主權智慧組織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⑤主權AI組織設計四主權：算力主權／資料主權／演算法主權／人才主權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⑥四鏈七審於Bürokratt（虛擬組織）與Shadow AI（非正式組織AI化）案例之應用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8F5E9" w:sz="2"/>
              <w:left w:val="single" w:color="2E7D32" w:sz="24"/>
              <w:bottom w:val="single" w:color="E8F5E9" w:sz="2"/>
              <w:right w:val="single" w:color="E8F5E9" w:sz="2"/>
            </w:tcBorders>
            <w:shd w:fill="E8F5E9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2E7D32"/>
                <w:sz w:val="22"/>
                <w:szCs w:val="22"/>
              </w:rPr>
              <w:t xml:space="preserve">【一分鐘記憶】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公共性七特質AI轉化口訣：算（法法制化）、課（責網）、審（計解釋）、數（據政治）、對（齊難題）、主（權依賴）、雙（軌包容）——七字對照傳統七特質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四主權口訣：算（力）、資（料）、演（算法）、人（才）——「算資演人」四字訣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Shadow AI一句話記憶：規定寫得再清楚，員工還是會自己偷偷用AI——非正式組織理論的AI版本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DECEA" w:sz="2"/>
              <w:left w:val="single" w:color="C0392B" w:sz="24"/>
              <w:bottom w:val="single" w:color="FDECEA" w:sz="2"/>
              <w:right w:val="single" w:color="FDECEA" w:sz="2"/>
            </w:tcBorders>
            <w:shd w:fill="FDECE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0392B"/>
                <w:sz w:val="22"/>
                <w:szCs w:val="22"/>
              </w:rPr>
              <w:t xml:space="preserve">【容易混淆】</w:t>
            </w:r>
          </w:p>
          <w:p>
            <w:pPr>
              <w:spacing w:after="8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「權威重構」（AI代理人被賦予角色權限，傳統依法定職權運作之權威結構面臨「非人類成員權威來源為何」之提問）與「邊界消解」（機關間、人機間、公私部門間邊界持續模糊化）常被考生視為同一現象——本章明確區分：權威重構聚焦「誰有權決定」（權威來源之正當性），邊界消解聚焦「界線畫在哪裡」（組織與角色範圍之界定），兩者可能同時發生但概念層次不同。</w:t>
            </w:r>
          </w:p>
          <w:p>
            <w:pPr>
              <w:spacing w:after="0" w:line="320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•　「Shadow AI」（公務人員未經核准自行使用生成式AI工具，屬非正式組織理論之AI時代延伸）與「AI代理人正式納編」（企業或機關將AI代理人賦予類似職稱、正式納入部門編制圖）常被考生混淆——前者是「未經批准的私下行為」（非正式、地下化），後者是「經正式程序納入編制的公開行為」（正式化、擬人化），兩者恰為AI進入組織之光譜兩端：一者遊走於正式規範之外，一者被正式規範收編。</w:t>
            </w:r>
          </w:p>
        </w:tc>
      </w:tr>
    </w:tbl>
    <w:p>
      <w:pPr>
        <w:spacing w:after="260"/>
      </w:pPr>
    </w:p>
    <w:p>
      <w:pPr>
        <w:spacing w:after="200" w:before="400"/>
      </w:pPr>
      <w:r>
        <w:rPr>
          <w:rFonts w:ascii="微軟正黑體" w:cs="微軟正黑體" w:eastAsia="微軟正黑體" w:hAnsi="微軟正黑體"/>
          <w:b/>
          <w:bCs/>
          <w:sz w:val="32"/>
          <w:szCs w:val="32"/>
        </w:rPr>
        <w:t xml:space="preserve">【申論解題】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章語料庫（107-111年）查得6題與本章主題相關之申論真題，其中4題經查證屬一般行政類科：108年-警察、109年-身三、110年-警察、110年-身三（另涉第21章，完整解題見該章）。107年-外交與110年-外交兩題經查證非屬一般行政類科，不列入本章完整解析。以下題目一、二採用真實歷屆試題，題目三為依本章第四節AI治理內容自行設計之模擬命題，各題均附「考題出處（重要說明）」標示。依全書格式定版說明，僅題目一（A級）提供基本得分版、標準版、高分版三種完整答案；題目二（B級）與題目三（C級）改為提供【參考答案·標準版】單一版本，並於【得分關鍵】【常見失分】之後新增【高分加分點】。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題目一（A級基本題·108年公務人員特種考試警察人員考試）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8F5E9" w:sz="2"/>
              <w:left w:val="single" w:color="2E7D32" w:sz="24"/>
              <w:bottom w:val="single" w:color="E8F5E9" w:sz="2"/>
              <w:right w:val="single" w:color="E8F5E9" w:sz="2"/>
            </w:tcBorders>
            <w:shd w:fill="E8F5E9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2E7D32"/>
                <w:sz w:val="22"/>
                <w:szCs w:val="22"/>
              </w:rPr>
              <w:t xml:space="preserve">考題出處（重要說明）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本題為108年公務人員特種考試警察人員考試三等考試真實歷屆試題，經查證其類科（一般行政）符合本書「一般行政」類科適用範圍，屬本章對應之真實申論題。</w:t>
            </w:r>
          </w:p>
        </w:tc>
      </w:tr>
    </w:tbl>
    <w:p>
      <w:pPr>
        <w:spacing w:after="120"/>
      </w:pP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「試述非正式組織（informal organization）的意義、形成原因，及其對機關運作的影響。（25分）」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【題型判斷】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這是一題「概念闡釋＋成因分析＋影響評析題」，考生須依序完成：說明非正式組織之意義、分析其四項形成原因、評析其對機關運作之正負面影響——僅說明意義與原因而未就「對機關運作之影響」進行正負兩面之完整評析，屬論述不完整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【關鍵字】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非正式組織之意義（Barnard） ＋ 四項形成原因 ＋ 對機關運作之正負面影響。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【答題架構】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一、前言：正式組織之外的另一個真實運作系統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二、非正式組織之意義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三、非正式組織之形成原因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四、非正式組織對機關運作之影響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五、結論：管理者應正視而非壓制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【參考答案·基本得分版】（約500-700字，考場時間不夠時至少拿到基本分）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非正式組織（informal organization）指正式組織規章之外，成員基於共同興趣、情感需求或人際互動自然形成之人際網絡與行為模式，此一概念由巴納德（Barnard）於《經理人員的功能》中提出，指出任何正式組織之內，必然伴隨非正式組織，兩者共同構成組織之真實運作樣貌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非正式組織之形成原因主要有四：地緣位置相近（同辦公室、同樓層之日常互動）、興趣或背景相似（共同嗜好、同期進用、同校畢業）、心理與社會需求（歸屬感、安全感、被認同之需求）、任務互賴（工作上需要非正式協調以完成正式任務所未涵蓋之細節）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對機關運作之影響具雙面性：正面而言，可補正式溝通管道之不足、提升成員士氣與凝聚力、提供情感支持、加速非正式資訊交流以彌補正式體系反應遲緩之缺陷；負面而言，可能形成抵制變革之小圈圈、傳播不實謠言（小道消息）、甚至與正式組織目標產生衝突，影響決策公平性。管理者宜正視非正式組織之存在，善加引導而非一味打壓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【參考答案·標準版】（約1,150-1,400字，主要示範答案）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一、前言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行政機關的組織圖，畫出的往往只是「應該如何運作」的一半故事；真正決定機關實際運作效率與氣氛的，還包括那些沒有畫在組織圖上、卻真實影響著每一位成員行為的人際網絡——這正是非正式組織理論所欲揭示之核心命題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二、非正式組織之意義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非正式組織（informal organization）指正式組織規章之外，成員基於共同興趣、情感需求或人際互動自然形成之人際網絡與行為模式。此一概念由巴納德（Chester I. Barnard）於其經典著作《經理人員的功能》（The Functions of the Executive, 1938）中系統性提出：巴納德指出，組織之存續繫於共同目標、貢獻意願與溝通能力三要素之均衡，而在正式溝通管道之外，成員之間必然會自發形成非正式之人際互動網絡，此一非正式組織與正式組織相互交織、共同構成組織的真實運作樣貌，兩者並非對立，而是互為表裡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三、非正式組織之形成原因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非正式組織之形成原因可歸納為四項：其一，地緣位置相近，同辦公室、同樓層之成員因空間鄰近而產生較高頻率之日常互動，自然形成非正式往來；其二，興趣或背景相似，成員因共同嗜好、同期進用、同校畢業等共通背景，容易產生認同感而形成小團體；其三，心理與社會需求，成員在正式組織中往往仍有歸屬感、安全感與被認同之心理需求，非正式組織提供了滿足此類需求之情感支持系統；其四，任務互賴，工作上常需要非正式協調以完成正式規章所未涵蓋之細節，此類協調久之即形成穩定之非正式互動模式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四、非正式組織對機關運作之影響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非正式組織對機關運作之影響具雙面性。正面影響包括：補正式溝通管道之不足，非正式管道傳遞資訊速度快，可補正式公文層轉之遲緩；提升成員士氣與凝聚力，透過非正式互動建立之情感連結，有助於增進團隊向心力與工作滿意度；提供情感支持，紓解正式工作壓力，維繫成員心理健康；協助新進人員社會化，透過非正式管道快速學習組織文化與默契。負面影響則包括：可能形成抵制變革之小圈圈，非正式團體之既得利益者可能聯合抵制影響其地位之組織變革；傳播不實謠言（小道消息，grapevine），資訊經非正式管道多次轉述容易失真，甚至引發不必要之恐慌或誤解；可能與正式組織目標產生衝突，非正式團體之次文化若與組織正式目標背道而馳，將削弱組織績效；亦可能影響決策公平性，若非正式關係凌駕於正式考核標準之上，將損及升遷、獎懲等制度之公信力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五、結論：管理者應正視而非壓制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非正式組織是任何正式組織必然伴隨之現象，無法也不應被完全消滅；明智之管理者應正視其存在，透過理解非正式領袖之影響力、善用非正式溝通管道傳達政策、營造有助於正向非正式文化形成之組織氛圍等方式，將非正式組織之能量導向與正式組織目標一致之方向，而非一味試圖壓制或忽視其存在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【參考答案·高分版補充】（在標準版基礎上，加入學者、比較、批判、當代案例、AI治理、臺灣實務）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補充理論深化：可引入非正式組織之五項特性（自發性、情感性、動態性、規範性、領導自然產生）進一步充實「非正式組織之意義」段落，展現對Barnard理論之全面掌握。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補充比較視角：可補充正式組織與非正式組織於產生原因、結構基礎、溝通基礎、權力基礎等面向之系統性比較，說明兩者本質差異，深化「意義」段落之理論厚度。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補充AI治理視角：可延伸說明，「Shadow AI」（影子AI）現象——公務人員未經機關正式核准，自行使用生成式AI工具處理公務——是非正式組織理論在AI時代最鮮明的當代延伸，規章寫在文件上，行為卻發生在看不見的地方，呼應本章第四節AI治理專節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補充臺灣行政實務案例：可另舉我國機關中同期特考錄取人員形成之聯誼網絡、跨科室興趣社團等具體案例，說明管理者如何善用非正式領袖傳達政策、透過非正式管道蒐集基層意見，展現理論與實務之扣合。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【得分關鍵】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非正式組織之意義須明確引用Barnard之理論脈絡，不可僅憑常識定義而未溯源理論出處。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四項形成原因須逐一完整說明，不可僅列舉一兩項或流於空泛。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對機關運作之影響須兼顧正面與負面兩個面向，此為題目明確要求之核心，不可偏廢一方。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【常見失分】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僅以生活化語言定義非正式組織，未溯及Barnard理論淵源，論述深度不足。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形成原因僅籠統帶過「人與人相處自然會有小團體」，未具體列舉地緣、興趣、心理需求、任務互賴四項原因。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僅論述非正式組織之正面或負面影響其中一者，未能完整回應「對機關運作之影響」此一雙面性要求。</w:t>
      </w:r>
    </w:p>
    <w:p>
      <w:pPr>
        <w:spacing w:after="22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題目二（B級比較題·109年公務人員特種考試身心障礙人員考試三等）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8F5E9" w:sz="2"/>
              <w:left w:val="single" w:color="2E7D32" w:sz="24"/>
              <w:bottom w:val="single" w:color="E8F5E9" w:sz="2"/>
              <w:right w:val="single" w:color="E8F5E9" w:sz="2"/>
            </w:tcBorders>
            <w:shd w:fill="E8F5E9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2E7D32"/>
                <w:sz w:val="22"/>
                <w:szCs w:val="22"/>
              </w:rPr>
              <w:t xml:space="preserve">考題出處（重要說明）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本題為109年公務人員特種考試身心障礙人員考試三等考試真實歷屆試題，經查證其類科（一般行政）符合本書「一般行政」類科適用範圍，屬本章對應之真實申論題。</w:t>
            </w:r>
          </w:p>
        </w:tc>
      </w:tr>
    </w:tbl>
    <w:p>
      <w:pPr>
        <w:spacing w:after="120"/>
      </w:pP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「請從產生原因、主要目標、組織型態、結構基礎、溝通基礎、權力基礎、控制力量等面向說明非正式組織與正式組織的差異，並說明個人參加非正式組織的原因，以及非正式組織的特性。（25分）」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【題型判斷】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這是一題「多面向比較＋動機分析＋特性歸納題」，考生須依序完成：從七個指定面向比較正式組織與非正式組織之差異、說明個人參加非正式組織之原因、歸納非正式組織之特性——本題明確列出七個比較面向，若有遺漏任一面向，即屬答題不完整，須逐一對應作答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【關鍵字】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正式組織vs非正式組織七面向比較 ＋ 個人參加非正式組織之原因 ＋ 非正式組織之特性。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【答題架構】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一、前言：組織的兩套並存邏輯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二、正式組織與非正式組織七面向比較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三、個人參加非正式組織之原因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四、非正式組織之特性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五、結論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【參考答案·標準版】（約1,300字）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一、前言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每一個機關同時存在兩套運作邏輯：一套寫在組織圖與辦事細則上，另一套則活在成員彼此之間的默契與情誼裡；本題要求從七個具體面向系統比較正式組織與非正式組織，正是理解此雙軌並存現象之關鍵起點。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二、正式組織與非正式組織七面向比較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其一，產生原因，正式組織依法令或章程正式設立，為達成組織既定目標而設；非正式組織則基於成員共同興趣、情感需求或人際互動自然形成，非經正式程序設立。其二，主要目標，正式組織旨在達成組織整體之公共利益或既定任務；非正式組織旨在滿足成員之社會、心理與情感需求。其三，組織型態，正式組織為金字塔型層級節制體系，職位與職權明確劃分；非正式組織為網絡型、無固定形式，依人際關係親疏而變動。其四，結構基礎，正式組織立基於法規、職位說明書與正式職權；非正式組織立基於人際情感、共同興趣與默契。其五，溝通基礎，正式組織循層級節制路徑，以正式公文、會議紀錄上下傳遞；非正式組織則以耳語、私下交談進行，不受層級限制，傳遞快速但易失真。其六，權力基礎，正式組織之權力源於職位本身之法定職權；非正式組織之影響力則源於個人聲望、專長或人緣，自然形成而非經任命。其七，控制力量，正式組織仰賴獎懲、考核等正式制度性控制；非正式組織仰賴團體規範、同儕壓力等非正式社會控制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三、個人參加非正式組織之原因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個人參加非正式組織之原因可歸納為：其一，滿足歸屬與社交需求，成員在正式工作角色之外，仍渴望與他人建立情感連結；其二，獲得安全感與情感支持，面對工作壓力或組織變動時，非正式團體可提供心理慰藉；其三，協助完成正式工作，透過非正式管道取得資訊或資源，有助於更有效率地完成正式職責；其四，取得非正式影響力與地位，部分成員藉由非正式組織之參與，取得正式職位所無法賦予之聲望與人際影響力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四、非正式組織之特性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非正式組織具有以下特性：自發性，非經正式指派而由成員自然形成；情感性，以情感連結為主要黏合劑，而非任務指派；動態性，隨成員互動與環境變化而消長，具高度流動性；規範性，自有一套不成文之行為規範與默契，成員須遵守方能被團體接納；領導自然產生，非正式領袖經人際互動自然浮現，非經正式任命，其影響力可能不亞於正式主管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五、結論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正式組織與非正式組織雖在產生原因、目標、結構、溝通、權力與控制等七面向上迥然不同，卻共同構成機關運作之完整圖像；個人參加非正式組織之動機根植於歸屬、安全與影響力等基本需求，而非正式組織本身則具備自發、情感、動態、規範與自然領導等特性，管理者唯有掌握此雙軌邏輯，方能真正理解機關之實際運作樣貌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【得分關鍵】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七個比較面向須逐一對應說明，不可遺漏任何一項，此為本題明確列出之作答要求。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個人參加原因須與「非正式組織之形成原因」（組織層次之客觀成因）明確區辨，聚焦個人層次之主觀動機。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非正式組織特性須完整列舉並簡要說明，不可僅列出名詞而無實質內涵。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【常見失分】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七面向比較遺漏一至二項（尤其權力基礎與控制力量最易被忽略），未完整回應題目要求。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未區辨「個人參加非正式組織之原因」與「非正式組織之形成原因」，兩者混為一談。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【高分加分點】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可補充Barnard提出非正式組織概念之理論脈絡（《經理人員的功能》，1938年），並說明其與組織動態觀點之理論連結，展現學術溯源之深度。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可補充小道消息（grapevine）之具體傳播特性（速度快但易失真），並延伸說明管理者應如何善用而非壓制此一非正式溝通管道，增加實務操作層次之論述。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可補充Shadow AI（影子AI）作為非正式組織理論在AI時代之延伸案例，說明公務人員未經核准使用生成式AI工具之現象，如何呼應非正式組織「規章之外自發形成之行為模式」此一核心定義，展現理論與時事之跨節整合。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可補充管理者因應非正式組織之具體策略（如藉非正式領袖傳達政策、透過非正式管道蒐集基層意見），展現從理論分析到實務因應之完整答題廣度。</w:t>
      </w:r>
    </w:p>
    <w:p>
      <w:pPr>
        <w:spacing w:after="22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題目三（C級綜合題·模擬命題）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FF3CD" w:sz="2"/>
              <w:left w:val="single" w:color="C9971A" w:sz="24"/>
              <w:bottom w:val="single" w:color="FFF3CD" w:sz="2"/>
              <w:right w:val="single" w:color="FFF3CD" w:sz="2"/>
            </w:tcBorders>
            <w:shd w:fill="FFF3C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9971A"/>
                <w:sz w:val="22"/>
                <w:szCs w:val="22"/>
              </w:rPr>
              <w:t xml:space="preserve">考題出處（重要說明）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本題並非歷屆試題，而是依本章第四節母體教材「AI鑲嵌下的組織治理」與案例思考二「Shadow AI」自行設計之模擬命題。本語料庫（107-111年）中，本章尚未查得與Shadow AI或AI時代非正式組織直接對應之申論真題，爰以模擬題形式呈現，並於此明確標示，避免與真實歷屆試題混淆。</w:t>
            </w:r>
          </w:p>
        </w:tc>
      </w:tr>
    </w:tbl>
    <w:p>
      <w:pPr>
        <w:spacing w:after="120"/>
      </w:pP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「請說明『Shadow AI』（影子AI）現象如何體現非正式組織理論在AI時代之延伸？並運用『四鏈七審』框架，設計一套治理機制以降低Shadow AI對機關資訊治理造成之風險。（25分）」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【題型判斷】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這是一題「理論延伸應用＋制度設計題」，考生須依序完成：說明Shadow AI如何體現非正式組織理論之當代延伸、運用四鏈七審框架逐一分析、提出具體治理機制設計——僅泛稱「員工私自用AI有風險」而未扣連非正式組織理論之經典命題，或治理機制設計未能對應四鏈，屬論述深度不足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【關鍵字】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Shadow AI ＋ 非正式組織理論之AI時代延伸 ＋ 四鏈七審框架 ＋ 資訊治理機制設計。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【答題架構】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一、前言：規章之外，行為仍在發生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二、Shadow AI如何體現非正式組織理論之延伸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三、以四鏈七審框架分析Shadow AI之治理斷裂點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四、具體治理機制設計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五、結論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【參考答案·標準版】（約1,300字）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一、前言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巴納德早在正式組織理論中即指出，任何正式組織之內，必然伴隨非正式組織——成員在正式規章之外自發形成的人際網絡與行為模式，兩者共同構成組織的真實運作樣貌。AI時代為此一經典命題增添新的維度：「Shadow AI」（影子AI）指公務人員或企業員工在未經機關正式核准、繞過官方採購與資安審查程序之情況下，自行使用公開的生成式AI工具處理公務或業務。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二、Shadow AI如何體現非正式組織理論之延伸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Shadow AI之興起，正是非正式組織理論在數位時代最鮮明的當代例證：規章寫在文件上，行為卻發生在看不見的地方。從非正式組織之形成原因觀之，Shadow AI之出現同樣源於任務互賴——基層人員為求效率完成正式任務所未涵蓋之細節（如快速草擬公文、摘要冗長資料），在正式資訊治理規範未能即時提供對應工具時，轉向自行填補此一落差；從個人參加動機觀之，使用者之動機亦與參加非正式組織高度相似：協助完成正式工作、追求效率所帶來之成就感與認同。與傳統非正式組織相較，Shadow AI之特殊性在於：其「非正式性」不僅體現於人際網絡，更直接體現於工具與資料流之選擇，使機關正式之資訊治理規範與基層實際工作行為之間，出現難以掌握之落差。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三、以四鏈七審框架分析Shadow AI之治理斷裂點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以四鏈七審框架逐一檢視：其一，情境建構鏈，基層人員將何種公務資料輸入未經審查之AI工具，其選擇邏輯不受正式資訊治理規範所定義或記錄，對應資料代表性審計與隱私與資安審計；其二，權威鏈，使用未經核准工具之決定，並非任何正式職權所授予，而是個別成員在資訊落差下自行填補之權威真空，對應組織能力審計與責任歸屬審計；其三，理由鏈，機關管理層往往無從得知基層究竟以何種理由、於何種情境下轉向使用未核准工具，難以對症下藥，對應理由說明審計與裁量邊界審計；其四，責任鏈，一旦因此發生資料外洩或錯誤資訊流入公文，究責對象模糊——是使用者個人、怠於管理的主管，抑或制度本身，對應責任歸屬審計與民主課責審計。四個鏈之中，最脆弱之斷裂點在於情境建構鏈與責任鏈：資料一旦流出，源頭與究責對象往往同時失焦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四、具體治理機制設計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因應上述斷裂點，可設計以下具體治理機制：其一，正視需求而非一味禁止，機關應主動調查基層實際使用AI工具之情境與需求，而非僅以禁令因應，正如管理非正式組織應善加引導而非壓制；其二，建立經核准之官方AI工具清單並定期更新，縮短基層需求與正式供給之落差，降低轉向未核准工具之誘因；其三，明訂資料分級使用規範，區分可輸入一般AI工具之資料類型與須嚴格禁止外流之敏感資料，並輔以技術性管制（如資料外洩防護DLP）；其四，建立不究責之通報機制，鼓勵基層人員主動通報其AI工具使用情形而不受懲處，藉此掌握Shadow AI之實際分布範圍，方能對症下藥而非僅治標；其五，將AI工具使用情形納入定期資安稽核與教育訓練，強化全體人員對資料治理風險之認知。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五、結論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Shadow AI現象顯示，即便在高度制度化之公部門，正式規章仍無法完全預見並涵蓋所有工作情境，非正式行為模式必然伴隨而生——此一巴納德近百年前之洞見，在AI時代依然成立且更形迫切。四鏈七審框架提供了系統性檢視Shadow AI治理斷裂點之操作工具，唯有正視而非壓制基層之真實需求、並以情境建構鏈與責任鏈為重點強化資訊治理，方能在效率與課責之間取得平衡。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【得分關鍵】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須明確扣連非正式組織理論之經典命題（規章之外自發形成之人際網絡與行為模式），說明Shadow AI如何體現此一命題在AI時代之延伸，不可僅泛稱「員工私用AI有風險」。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四鏈七審框架須逐一分析，每一鏈皆須具體指出其於Shadow AI情境中之斷裂點與對應審計項目，不可僅列出四鏈名稱。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治理機制設計須呼應「非正式組織應被正視引導而非壓制」之管理原則，而非僅提出禁止性措施，此為呼應第一節核心命題之關鍵得分點。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【常見失分】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僅描述Shadow AI之一般性資安風險，未扣連非正式組織理論之經典命題與其延伸邏輯。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四鏈七審框架僅列出名稱，未具體分析各鏈於Shadow AI情境中之斷裂點。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❌ 治理機制設計僅提出「應加強禁止與稽查」等空泛且與非正式組織管理原則（正視而非壓制）相悖之立場。</w:t>
      </w:r>
    </w:p>
    <w:p>
      <w:pPr>
        <w:spacing w:after="100" w:before="160"/>
      </w:pPr>
      <w:r>
        <w:rPr>
          <w:rFonts w:ascii="微軟正黑體" w:cs="微軟正黑體" w:eastAsia="微軟正黑體" w:hAnsi="微軟正黑體"/>
          <w:b/>
          <w:bCs/>
          <w:color w:val="444444"/>
          <w:sz w:val="21"/>
          <w:szCs w:val="21"/>
        </w:rPr>
        <w:t xml:space="preserve">【高分加分點】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可具體援引PagerDuty（2026）與湯森路透研究院（2026）之調查數據——近三分之二（約66%）辦公室工作者坦承曾在工作中使用未經雇主核准之AI工具，強化論述之實證基礎與時事掌握度。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「工號化」議題，說明部分企業嘗試將AI代理人正式納入編制圖並賦予工號，此舉雖便於既有稽核系統納管，但也可能使AI代理人被無形中「擬人化」為可被究責之主體，模糊真正應負責任的其實是背後之設計者、部署者與監督者，深化組織設計與課責分配之論述廣度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可補充Human-in-the-loop與Human-on-the-loop之區辨，說明治理機制設計中人類最終控制權之保留方式，呼應本章第三節AI代理人擬人化與去人性化辯證之理論脈絡。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可補充Barnard動態觀點之組織存續三要素（共同目標、貢獻意願、溝通能力），說明Shadow AI治理機制設計之根本目的，在於重新校準機關內部「溝通能力」此一要素，使正式與非正式溝通管道趨於一致而非彼此對抗。</w:t>
      </w:r>
    </w:p>
    <w:p>
      <w:pPr>
        <w:spacing w:after="300"/>
      </w:pPr>
    </w:p>
    <w:p>
      <w:pPr>
        <w:spacing w:after="200" w:before="400"/>
      </w:pPr>
      <w:r>
        <w:rPr>
          <w:rFonts w:ascii="微軟正黑體" w:cs="微軟正黑體" w:eastAsia="微軟正黑體" w:hAnsi="微軟正黑體"/>
          <w:b/>
          <w:bCs/>
          <w:sz w:val="32"/>
          <w:szCs w:val="32"/>
        </w:rPr>
        <w:t xml:space="preserve">【歷屆試題】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章語料庫涵蓋107-111年5個年度之考選部官方公告試題（行政學／行政學概要科目），經逐題比對，查得6題與本章「非正式組織理論、公共組織特性、組織目標」相關之申論真題，其中4題經查證屬一般行政類科，已於本章【申論解題】完整解析2題（108年-警察、109年-身三），並列表呈現其餘題目之查證狀態。</w:t>
      </w:r>
    </w:p>
    <w:p>
      <w:pPr>
        <w:spacing w:after="12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800"/>
        <w:gridCol w:w="700"/>
        <w:gridCol w:w="3126"/>
        <w:gridCol w:w="1800"/>
      </w:tblGrid>
      <w:tr>
        <w:trPr>
          <w:tblHeader/>
        </w:trPr>
        <w:tc>
          <w:tcPr>
            <w:tcW w:type="dxa" w:w="16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年度／考試</w:t>
            </w:r>
          </w:p>
        </w:tc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類科</w:t>
            </w:r>
          </w:p>
        </w:tc>
        <w:tc>
          <w:tcPr>
            <w:tcW w:type="dxa" w:w="7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難度</w:t>
            </w:r>
          </w:p>
        </w:tc>
        <w:tc>
          <w:tcPr>
            <w:tcW w:type="dxa" w:w="31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考點</w:t>
            </w:r>
          </w:p>
        </w:tc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查證狀態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108年-警察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一般行政符合</w:t>
            </w:r>
          </w:p>
        </w:tc>
        <w:tc>
          <w:tcPr>
            <w:tcW w:type="dxa" w:w="7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A</w:t>
            </w:r>
          </w:p>
        </w:tc>
        <w:tc>
          <w:tcPr>
            <w:tcW w:type="dxa" w:w="31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非正式組織之意義、形成原因及對機關運作之影響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✅一般行政符合，已於題目一完整解析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109年-身三</w:t>
            </w:r>
          </w:p>
        </w:tc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一般行政符合</w:t>
            </w:r>
          </w:p>
        </w:tc>
        <w:tc>
          <w:tcPr>
            <w:tcW w:type="dxa" w:w="7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B</w:t>
            </w:r>
          </w:p>
        </w:tc>
        <w:tc>
          <w:tcPr>
            <w:tcW w:type="dxa" w:w="31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正式組織與非正式組織七面向比較、個人參加原因、特性</w:t>
            </w:r>
          </w:p>
        </w:tc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✅一般行政符合，已於題目二完整解析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110年-警察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一般行政符合</w:t>
            </w:r>
          </w:p>
        </w:tc>
        <w:tc>
          <w:tcPr>
            <w:tcW w:type="dxa" w:w="7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A</w:t>
            </w:r>
          </w:p>
        </w:tc>
        <w:tc>
          <w:tcPr>
            <w:tcW w:type="dxa" w:w="31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組織目標之作用及其本質上的共通性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✅一般行政符合，本章第三節已完整涵蓋對應理論，列表供讀者參照練習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110年-身三</w:t>
            </w:r>
          </w:p>
        </w:tc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一般行政符合（雙標記第21章）</w:t>
            </w:r>
          </w:p>
        </w:tc>
        <w:tc>
          <w:tcPr>
            <w:tcW w:type="dxa" w:w="7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A</w:t>
            </w:r>
          </w:p>
        </w:tc>
        <w:tc>
          <w:tcPr>
            <w:tcW w:type="dxa" w:w="31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影響團體績效之主要因素</w:t>
            </w:r>
          </w:p>
        </w:tc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✅一般行政符合，惟主題另涉組織行為與領導議題，完整解題移列第21章「行政領導」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107年-外交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非一般行政類科</w:t>
            </w:r>
          </w:p>
        </w:tc>
        <w:tc>
          <w:tcPr>
            <w:tcW w:type="dxa" w:w="7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A</w:t>
            </w:r>
          </w:p>
        </w:tc>
        <w:tc>
          <w:tcPr>
            <w:tcW w:type="dxa" w:w="31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挫折反應四類型（攻擊、退讓、固著、折衷）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⚠️經查證非屬一般行政類科，不列入完整解析，僅供參考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110年-外交</w:t>
            </w:r>
          </w:p>
        </w:tc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非一般行政類科</w:t>
            </w:r>
          </w:p>
        </w:tc>
        <w:tc>
          <w:tcPr>
            <w:tcW w:type="dxa" w:w="7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B</w:t>
            </w:r>
          </w:p>
        </w:tc>
        <w:tc>
          <w:tcPr>
            <w:tcW w:type="dxa" w:w="31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非正式組織之特性與對組織運作之危害</w:t>
            </w:r>
          </w:p>
        </w:tc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3"/>
                <w:szCs w:val="13"/>
              </w:rPr>
              <w:t xml:space="preserve">⚠️經查證非屬一般行政類科，不列入完整解析，僅供參考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表15-L　本章歷屆試題查證狀態</w:t>
      </w:r>
    </w:p>
    <w:p>
      <w:pPr>
        <w:spacing w:after="160"/>
      </w:pP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另有109年-身三「請分別說明巴納德（Barnard）提出的動態平衡理論，以及賽蒙（Simon）提出的理性決策理論的意涵與主要論點」一題（雙標記第2、15章），因主題核心屬行政學理論發展脈絡，已於第二章「行政學的理論與發展」完整解題，本章不另贅述，讀者可自行參閱該章。</w:t>
      </w:r>
    </w:p>
    <w:p>
      <w:pPr>
        <w:spacing w:after="280"/>
      </w:pPr>
    </w:p>
    <w:p>
      <w:pPr>
        <w:spacing w:after="200" w:before="400"/>
      </w:pPr>
      <w:r>
        <w:rPr>
          <w:rFonts w:ascii="微軟正黑體" w:cs="微軟正黑體" w:eastAsia="微軟正黑體" w:hAnsi="微軟正黑體"/>
          <w:b/>
          <w:bCs/>
          <w:sz w:val="32"/>
          <w:szCs w:val="32"/>
        </w:rPr>
        <w:t xml:space="preserve">【本章一頁掌握】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組織的基本概念、本體觀點與類型學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組織四本體觀點（靜動生心）→ Barnard三要素（目標意願溝通）→ 非正式組織（形成原因：地趣需賴）→ 正式vs非正式七面向比較 → 組織類型學（Etzioni／Blau&amp;Scott／Mintzberg／Parsons）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2F6FA" w:sz="2"/>
              <w:left w:val="single" w:color="555555" w:sz="24"/>
              <w:bottom w:val="single" w:color="F2F6FA" w:sz="2"/>
              <w:right w:val="single" w:color="F2F6FA" w:sz="2"/>
            </w:tcBorders>
            <w:shd w:fill="F2F6F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555555"/>
                <w:sz w:val="22"/>
                <w:szCs w:val="22"/>
              </w:rPr>
              <w:t xml:space="preserve">公共組織的公共性與公私差異五途徑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公共性七重特質（法權監政模市強）→ 金魚缸效應 → Rosenbloom三途徑（管理政治法律）→ 公私差異五途徑（通經政規層）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8F5E9" w:sz="2"/>
              <w:left w:val="single" w:color="2E7D32" w:sz="24"/>
              <w:bottom w:val="single" w:color="E8F5E9" w:sz="2"/>
              <w:right w:val="single" w:color="E8F5E9" w:sz="2"/>
            </w:tcBorders>
            <w:shd w:fill="E8F5E9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2E7D32"/>
                <w:sz w:val="22"/>
                <w:szCs w:val="22"/>
              </w:rPr>
              <w:t xml:space="preserve">組織目標、環境關係與AI時代組織本質之變異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組織目標四功能 → 開放系統（熵負熵／制度同形）→ 虛擬組織 → 數位孿生組織 → AI代理人擬人化與去人性化辯證</w:t>
            </w:r>
          </w:p>
        </w:tc>
      </w:tr>
    </w:tbl>
    <w:p>
      <w:pPr>
        <w:spacing w:after="14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DECEA" w:sz="2"/>
              <w:left w:val="single" w:color="C0392B" w:sz="24"/>
              <w:bottom w:val="single" w:color="FDECEA" w:sz="2"/>
              <w:right w:val="single" w:color="FDECEA" w:sz="2"/>
            </w:tcBorders>
            <w:shd w:fill="FDECEA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0392B"/>
                <w:sz w:val="22"/>
                <w:szCs w:val="22"/>
              </w:rPr>
              <w:t xml:space="preserve">AI鑲嵌下的組織治理：公共性七特質的AI轉化與課責赤字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公共性七特質AI轉化 → 三種權力移轉（P1組織邊界／P2接受覆寫二選一／P3效率定義權擴散）→ 權威重構與邊界消解 → 雙模型工具箱（五階成熟度／四主權）→ 四鏈七審 → Bürokratt／Shadow AI</w:t>
            </w:r>
          </w:p>
        </w:tc>
      </w:tr>
    </w:tbl>
    <w:p>
      <w:pPr>
        <w:spacing w:after="18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申論核心句（可直接用於破題或結論）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組織的本質從來不是它的組織圖畫得多整齊，而是當事情出錯時，是否仍有一個看得見的人，願意也能夠說出：這是我的責任；規章寫在文件上，行為卻發生在看不見的地方，這正是非正式組織理論從Barnard到Shadow AI時代依然成立的核心洞見。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48" w:hanging="288"/>
      </w:pPr>
    </w:lvl>
    <w:lvl w:ilvl="1" w15:tentative="1">
      <w:start w:val="1"/>
      <w:numFmt w:val="bullet"/>
      <w:lvlText w:val="◦"/>
      <w:lvlJc w:val="left"/>
      <w:pPr>
        <w:ind w:left="1080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2026-09-02T20:24:42.013Z</dcterms:created>
  <dcterms:modified xsi:type="dcterms:W3CDTF">2026-09-02T20:24:42.013Z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