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《公共管理：理論與實務》教科書</w:t>
      </w:r>
    </w:p>
    <w:p>
      <w:pPr>
        <w:pStyle w:val="Heading1"/>
      </w:pPr>
      <w:r>
        <w:t>第 1 章 公共管理的興起與演變</w:t>
      </w:r>
    </w:p>
    <w:p>
      <w:r>
        <w:rPr>
          <w:b/>
        </w:rPr>
        <w:t>所屬部分：第一部 公共管理基礎論</w:t>
      </w:r>
    </w:p>
    <w:p>
      <w:r>
        <w:t>版本：依據 乾淨手稿v1 + v2引註健檢版 + 可行性評估報告 重編 | 日期：2026/09/08 | 作者：Lancelot Lu 團隊編製</w:t>
      </w:r>
    </w:p>
    <w:p>
      <w:pPr>
        <w:pStyle w:val="Heading2"/>
      </w:pPr>
      <w:r>
        <w:t>壹、本章架構與定位</w:t>
      </w:r>
    </w:p>
    <w:p>
      <w:r>
        <w:t>本章在全書16章架構中的定位：第一部 公共管理基礎論。第1-3章為基礎論（典範、價值、組織），第4-9章為核心職能（策略、人力、財務、政策、數位、創新），第10-16章為當代議題與未來（危機、治理、倫理、參與、永續、全球化、未來）。本章承接前章、啟動後章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架構要素</w:t>
            </w:r>
          </w:p>
        </w:tc>
        <w:tc>
          <w:tcPr>
            <w:tcW w:type="dxa" w:w="4320"/>
          </w:tcPr>
          <w:p>
            <w:r>
              <w:t>內容說明</w:t>
            </w:r>
          </w:p>
        </w:tc>
      </w:tr>
      <w:tr>
        <w:tc>
          <w:tcPr>
            <w:tcW w:type="dxa" w:w="4320"/>
          </w:tcPr>
          <w:p>
            <w:r>
              <w:t>學習目標</w:t>
            </w:r>
          </w:p>
        </w:tc>
        <w:tc>
          <w:tcPr>
            <w:tcW w:type="dxa" w:w="4320"/>
          </w:tcPr>
          <w:p>
            <w:r>
              <w:t>5項能力指標，對應Bloom認知層次</w:t>
            </w:r>
          </w:p>
        </w:tc>
      </w:tr>
      <w:tr>
        <w:tc>
          <w:tcPr>
            <w:tcW w:type="dxa" w:w="4320"/>
          </w:tcPr>
          <w:p>
            <w:r>
              <w:t>理論基礎</w:t>
            </w:r>
          </w:p>
        </w:tc>
        <w:tc>
          <w:tcPr>
            <w:tcW w:type="dxa" w:w="4320"/>
          </w:tcPr>
          <w:p>
            <w:r>
              <w:t>公共管理的興起與演變相關核心理論</w:t>
            </w:r>
          </w:p>
        </w:tc>
      </w:tr>
      <w:tr>
        <w:tc>
          <w:tcPr>
            <w:tcW w:type="dxa" w:w="4320"/>
          </w:tcPr>
          <w:p>
            <w:r>
              <w:t>管理工具</w:t>
            </w:r>
          </w:p>
        </w:tc>
        <w:tc>
          <w:tcPr>
            <w:tcW w:type="dxa" w:w="4320"/>
          </w:tcPr>
          <w:p>
            <w:r>
              <w:t>本章介紹之分析與實務工具</w:t>
            </w:r>
          </w:p>
        </w:tc>
      </w:tr>
      <w:tr>
        <w:tc>
          <w:tcPr>
            <w:tcW w:type="dxa" w:w="4320"/>
          </w:tcPr>
          <w:p>
            <w:r>
              <w:t>台灣案例</w:t>
            </w:r>
          </w:p>
        </w:tc>
        <w:tc>
          <w:tcPr>
            <w:tcW w:type="dxa" w:w="4320"/>
          </w:tcPr>
          <w:p>
            <w:r>
              <w:t>在地化案例連結</w:t>
            </w:r>
          </w:p>
        </w:tc>
      </w:tr>
      <w:tr>
        <w:tc>
          <w:tcPr>
            <w:tcW w:type="dxa" w:w="4320"/>
          </w:tcPr>
          <w:p>
            <w:r>
              <w:t>圖表</w:t>
            </w:r>
          </w:p>
        </w:tc>
        <w:tc>
          <w:tcPr>
            <w:tcW w:type="dxa" w:w="4320"/>
          </w:tcPr>
          <w:p>
            <w:r>
              <w:t>3個核心圖表，依序說明</w:t>
            </w:r>
          </w:p>
        </w:tc>
      </w:tr>
    </w:tbl>
    <w:p>
      <w:pPr>
        <w:pStyle w:val="Heading2"/>
      </w:pPr>
      <w:r>
        <w:t>貳、學習目標</w:t>
      </w:r>
    </w:p>
    <w:p>
      <w:pPr>
        <w:pStyle w:val="ListBullet"/>
      </w:pPr>
      <w:r>
        <w:t>1. 完成本章學習後，讀者將能夠：</w:t>
      </w:r>
    </w:p>
    <w:p>
      <w:pPr>
        <w:pStyle w:val="ListBullet"/>
      </w:pPr>
      <w:r>
        <w:t>2. 說明公共管理的定義及其與公共行政的差異</w:t>
      </w:r>
    </w:p>
    <w:p>
      <w:pPr>
        <w:pStyle w:val="ListBullet"/>
      </w:pPr>
      <w:r>
        <w:t>3. 理解公共管理發展的四大典範轉移</w:t>
      </w:r>
    </w:p>
    <w:p>
      <w:pPr>
        <w:pStyle w:val="ListBullet"/>
      </w:pPr>
      <w:r>
        <w:t>4. 掌握新公共管理（NPM）與新公共服務（NPS）的核心主張</w:t>
      </w:r>
    </w:p>
    <w:p>
      <w:pPr>
        <w:pStyle w:val="ListBullet"/>
      </w:pPr>
      <w:r>
        <w:t>5. 分析台灣公共管理發展的歷程與挑戰</w:t>
      </w:r>
    </w:p>
    <w:p>
      <w:pPr>
        <w:pStyle w:val="Heading2"/>
      </w:pPr>
      <w:r>
        <w:t>參、本章導論與教案設計</w:t>
      </w:r>
    </w:p>
    <w:p>
      <w:r>
        <w:t>本章將從公共管理的概念界定出發，追溯其理論淵源，分析從傳統公共行政到新公共管理、新公共服務，乃至治理典範的演變歷程。最後，我們將檢視台灣公共管理的發展經驗，為後續章節的深入討論奠定基礎。</w:t>
        <w:br/>
      </w:r>
    </w:p>
    <w:p>
      <w:pPr>
        <w:pStyle w:val="Heading3"/>
      </w:pPr>
      <w:r>
        <w:t>教案設計（90分鐘×2節）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節次</w:t>
            </w:r>
          </w:p>
        </w:tc>
        <w:tc>
          <w:tcPr>
            <w:tcW w:type="dxa" w:w="2160"/>
          </w:tcPr>
          <w:p>
            <w:r>
              <w:t>教學內容</w:t>
            </w:r>
          </w:p>
        </w:tc>
        <w:tc>
          <w:tcPr>
            <w:tcW w:type="dxa" w:w="2160"/>
          </w:tcPr>
          <w:p>
            <w:r>
              <w:t>教學方法</w:t>
            </w:r>
          </w:p>
        </w:tc>
        <w:tc>
          <w:tcPr>
            <w:tcW w:type="dxa" w:w="2160"/>
          </w:tcPr>
          <w:p>
            <w:r>
              <w:t>評量/活動</w:t>
            </w:r>
          </w:p>
        </w:tc>
      </w:tr>
      <w:tr>
        <w:tc>
          <w:tcPr>
            <w:tcW w:type="dxa" w:w="2160"/>
          </w:tcPr>
          <w:p>
            <w:r>
              <w:t>第一節 30'</w:t>
            </w:r>
          </w:p>
        </w:tc>
        <w:tc>
          <w:tcPr>
            <w:tcW w:type="dxa" w:w="2160"/>
          </w:tcPr>
          <w:p>
            <w:r>
              <w:t>導論與理論回顧</w:t>
            </w:r>
          </w:p>
        </w:tc>
        <w:tc>
          <w:tcPr>
            <w:tcW w:type="dxa" w:w="2160"/>
          </w:tcPr>
          <w:p>
            <w:r>
              <w:t>講述+提問</w:t>
            </w:r>
          </w:p>
        </w:tc>
        <w:tc>
          <w:tcPr>
            <w:tcW w:type="dxa" w:w="2160"/>
          </w:tcPr>
          <w:p>
            <w:r>
              <w:t>學習目標檢核</w:t>
            </w:r>
          </w:p>
        </w:tc>
      </w:tr>
      <w:tr>
        <w:tc>
          <w:tcPr>
            <w:tcW w:type="dxa" w:w="2160"/>
          </w:tcPr>
          <w:p>
            <w:r>
              <w:t>第一節 40'</w:t>
            </w:r>
          </w:p>
        </w:tc>
        <w:tc>
          <w:tcPr>
            <w:tcW w:type="dxa" w:w="2160"/>
          </w:tcPr>
          <w:p>
            <w:r>
              <w:t>核心理論與模型</w:t>
            </w:r>
          </w:p>
        </w:tc>
        <w:tc>
          <w:tcPr>
            <w:tcW w:type="dxa" w:w="2160"/>
          </w:tcPr>
          <w:p>
            <w:r>
              <w:t>講述+圖表分析</w:t>
            </w:r>
          </w:p>
        </w:tc>
        <w:tc>
          <w:tcPr>
            <w:tcW w:type="dxa" w:w="2160"/>
          </w:tcPr>
          <w:p>
            <w:r>
              <w:t>圖表說明小組討論</w:t>
            </w:r>
          </w:p>
        </w:tc>
      </w:tr>
      <w:tr>
        <w:tc>
          <w:tcPr>
            <w:tcW w:type="dxa" w:w="2160"/>
          </w:tcPr>
          <w:p>
            <w:r>
              <w:t>第一節 20'</w:t>
            </w:r>
          </w:p>
        </w:tc>
        <w:tc>
          <w:tcPr>
            <w:tcW w:type="dxa" w:w="2160"/>
          </w:tcPr>
          <w:p>
            <w:r>
              <w:t>思考問題</w:t>
            </w:r>
          </w:p>
        </w:tc>
        <w:tc>
          <w:tcPr>
            <w:tcW w:type="dxa" w:w="2160"/>
          </w:tcPr>
          <w:p>
            <w:r>
              <w:t>分組討論</w:t>
            </w:r>
          </w:p>
        </w:tc>
        <w:tc>
          <w:tcPr>
            <w:tcW w:type="dxa" w:w="2160"/>
          </w:tcPr>
          <w:p>
            <w:r>
              <w:t>思考1-1發表</w:t>
            </w:r>
          </w:p>
        </w:tc>
      </w:tr>
      <w:tr>
        <w:tc>
          <w:tcPr>
            <w:tcW w:type="dxa" w:w="2160"/>
          </w:tcPr>
          <w:p>
            <w:r>
              <w:t>第二節 40'</w:t>
            </w:r>
          </w:p>
        </w:tc>
        <w:tc>
          <w:tcPr>
            <w:tcW w:type="dxa" w:w="2160"/>
          </w:tcPr>
          <w:p>
            <w:r>
              <w:t>台灣案例與實務工具</w:t>
            </w:r>
          </w:p>
        </w:tc>
        <w:tc>
          <w:tcPr>
            <w:tcW w:type="dxa" w:w="2160"/>
          </w:tcPr>
          <w:p>
            <w:r>
              <w:t>案例教學</w:t>
            </w:r>
          </w:p>
        </w:tc>
        <w:tc>
          <w:tcPr>
            <w:tcW w:type="dxa" w:w="2160"/>
          </w:tcPr>
          <w:p>
            <w:r>
              <w:t>案例1-1分析</w:t>
            </w:r>
          </w:p>
        </w:tc>
      </w:tr>
      <w:tr>
        <w:tc>
          <w:tcPr>
            <w:tcW w:type="dxa" w:w="2160"/>
          </w:tcPr>
          <w:p>
            <w:r>
              <w:t>第二節 30'</w:t>
            </w:r>
          </w:p>
        </w:tc>
        <w:tc>
          <w:tcPr>
            <w:tcW w:type="dxa" w:w="2160"/>
          </w:tcPr>
          <w:p>
            <w:r>
              <w:t>圖表實作</w:t>
            </w:r>
          </w:p>
        </w:tc>
        <w:tc>
          <w:tcPr>
            <w:tcW w:type="dxa" w:w="2160"/>
          </w:tcPr>
          <w:p>
            <w:r>
              <w:t>實作演練</w:t>
            </w:r>
          </w:p>
        </w:tc>
        <w:tc>
          <w:tcPr>
            <w:tcW w:type="dxa" w:w="2160"/>
          </w:tcPr>
          <w:p>
            <w:r>
              <w:t>KPI/模型繪製</w:t>
            </w:r>
          </w:p>
        </w:tc>
      </w:tr>
      <w:tr>
        <w:tc>
          <w:tcPr>
            <w:tcW w:type="dxa" w:w="2160"/>
          </w:tcPr>
          <w:p>
            <w:r>
              <w:t>第二節 20'</w:t>
            </w:r>
          </w:p>
        </w:tc>
        <w:tc>
          <w:tcPr>
            <w:tcW w:type="dxa" w:w="2160"/>
          </w:tcPr>
          <w:p>
            <w:r>
              <w:t>總結與延伸閱讀</w:t>
            </w:r>
          </w:p>
        </w:tc>
        <w:tc>
          <w:tcPr>
            <w:tcW w:type="dxa" w:w="2160"/>
          </w:tcPr>
          <w:p>
            <w:r>
              <w:t>總結</w:t>
            </w:r>
          </w:p>
        </w:tc>
        <w:tc>
          <w:tcPr>
            <w:tcW w:type="dxa" w:w="2160"/>
          </w:tcPr>
          <w:p>
            <w:r>
              <w:t>討論題預習</w:t>
            </w:r>
          </w:p>
        </w:tc>
      </w:tr>
    </w:tbl>
    <w:p>
      <w:pPr>
        <w:pStyle w:val="Heading2"/>
      </w:pPr>
      <w:r>
        <w:t>肆、本章內容（教科書本文）</w:t>
      </w:r>
    </w:p>
    <w:p>
      <w:r>
        <w:t>【學習目標】</w:t>
      </w:r>
    </w:p>
    <w:p>
      <w:r>
        <w:t>完成本章學習後，讀者將能夠：</w:t>
      </w:r>
    </w:p>
    <w:p>
      <w:r>
        <w:t>說明公共管理的定義及其與公共行政的差異</w:t>
      </w:r>
    </w:p>
    <w:p>
      <w:r>
        <w:t>理解公共管理發展的四大典範轉移</w:t>
      </w:r>
    </w:p>
    <w:p>
      <w:r>
        <w:t>掌握新公共管理（NPM）與新公共服務（NPS）的核心主張</w:t>
      </w:r>
    </w:p>
    <w:p>
      <w:r>
        <w:t>分析台灣公共管理發展的歷程與挑戰</w:t>
      </w:r>
    </w:p>
    <w:p>
      <w:r>
        <w:t>應用公共管理理論解釋當代政府改革案例</w:t>
      </w:r>
    </w:p>
    <w:p>
      <w:r>
        <w:t>【本章導論】</w:t>
      </w:r>
    </w:p>
    <w:p>
      <w:r>
        <w:t>21 世紀的政府面臨前所未有的挑戰：財政資源有限、民眾期待提高、全球化競爭加劇，以及科技變革快速。在這樣的環境下，傳統的「公共行政」已不足以應對複雜的治理問題，「公共管理」作為一新的知識領域與實踐典範應運而生。</w:t>
      </w:r>
    </w:p>
    <w:p>
      <w:r>
        <w:t>本章將從公共管理的概念界定出發，追溯其理論淵源，分析從傳統公共行政到新公共管理、新公共服務，乃至治理典範的演變歷程。最後，我們將檢視台灣公共管理的發展經驗，為後續章節的深入討論奠定基礎。</w:t>
      </w:r>
    </w:p>
    <w:p>
      <w:pPr>
        <w:pStyle w:val="Heading3"/>
      </w:pPr>
      <w:r>
        <w:t>1.1 公共管理的定義與範疇</w:t>
      </w:r>
    </w:p>
    <w:p>
      <w:pPr>
        <w:pStyle w:val="Heading3"/>
      </w:pPr>
      <w:r>
        <w:t>一、公共管理的概念界定</w:t>
      </w:r>
    </w:p>
    <w:p>
      <w:r>
        <w:t>公共管理（Public Management）是指公共部門（包括政府機關、行政法人、公營事業等）為達成公共目標，有效運用各種資源（人力、財務、物資、資訊），進行規劃、組織、領導、控制的過程。</w:t>
      </w:r>
    </w:p>
    <w:p>
      <w:r>
        <w:t>根據學者 Hood（1991）的經典定義，公共管理強調：</w:t>
      </w:r>
    </w:p>
    <w:p>
      <w:r>
        <w:t>「以專業化管理、明確的績效標準、重視產出控制、競爭導入、私部門管理風格，以及資源運用紀律，來提升公部門的效能。」</w:t>
      </w:r>
    </w:p>
    <w:p>
      <w:pPr>
        <w:pStyle w:val="Heading3"/>
      </w:pPr>
      <w:r>
        <w:t>二、公共管理 vs. 公共行政 vs. 政治學</w:t>
      </w:r>
    </w:p>
    <w:p>
      <w:r>
        <w:t>這三個領域雖有重疊，但各有側重：</w:t>
      </w:r>
    </w:p>
    <w:p>
      <w:r>
        <w:t>關鍵區別：</w:t>
      </w:r>
    </w:p>
    <w:p>
      <w:r>
        <w:t>公共行政強調「依法行政」與「程序正義」</w:t>
      </w:r>
    </w:p>
    <w:p>
      <w:r>
        <w:t>公共管理強調「結果導向」與「績效提升」</w:t>
      </w:r>
    </w:p>
    <w:p>
      <w:r>
        <w:t>兩者並非對立，而是互補</w:t>
      </w:r>
    </w:p>
    <w:p>
      <w:pPr>
        <w:pStyle w:val="Heading3"/>
      </w:pPr>
      <w:r>
        <w:t>三、公共管理的 3M 問題</w:t>
      </w:r>
    </w:p>
    <w:p>
      <w:r>
        <w:t>學者指出，公共管理面臨三大核心挑戰（3M）：</w:t>
      </w:r>
    </w:p>
    <w:p>
      <w:r>
        <w:t>Market（市場）：如何適度引入市場機制（競爭、價格、選擇）？</w:t>
      </w:r>
    </w:p>
    <w:p>
      <w:r>
        <w:t>Management（管理）：如何運用管理工具提升效能？</w:t>
      </w:r>
    </w:p>
    <w:p>
      <w:r>
        <w:t>Morality（道德）：如何維護公共性與倫理價值？</w:t>
      </w:r>
    </w:p>
    <w:p>
      <w:r>
        <w:t>思考 1-1：你認為在防疫政策中，政府應如何平衡市場機制（如疫苗採購競爭）、管理效能（如指揮中心運作）與道德價值（如公平分配）？</w:t>
      </w:r>
    </w:p>
    <w:p>
      <w:pPr>
        <w:pStyle w:val="Heading3"/>
      </w:pPr>
      <w:r>
        <w:t>四、公共管理者的角色與能力</w:t>
      </w:r>
    </w:p>
    <w:p>
      <w:r>
        <w:t>公共管理者（Public Manager）不同於傳統官僚，需具備多元能力 ：</w:t>
      </w:r>
    </w:p>
    <w:p>
      <w:r>
        <w:t>核心能力架構：</w:t>
      </w:r>
    </w:p>
    <w:p>
      <w:r>
        <w:t>技術能力：政策分析、預算編製、績效評估</w:t>
      </w:r>
    </w:p>
    <w:p>
      <w:r>
        <w:t>人際能力：溝通協調、團隊領導、衝突管理</w:t>
      </w:r>
    </w:p>
    <w:p>
      <w:r>
        <w:t>概念能力：策略思考、系統分析、願景建構</w:t>
      </w:r>
    </w:p>
    <w:p>
      <w:r>
        <w:t>政治能力：利害關係人管理、媒體應對、議會溝通</w:t>
      </w:r>
    </w:p>
    <w:p>
      <w:pPr>
        <w:pStyle w:val="Heading3"/>
      </w:pPr>
      <w:r>
        <w:t>1.2 傳統公共行政典範</w:t>
      </w:r>
    </w:p>
    <w:p>
      <w:pPr>
        <w:pStyle w:val="Heading3"/>
      </w:pPr>
      <w:r>
        <w:t>一、威爾遜的政治 - 行政二分</w:t>
      </w:r>
    </w:p>
    <w:p>
      <w:r>
        <w:t>1887 年，美國學者 Woodrow Wilson 發表〈行政學之研究〉（The Study of Administration），被視為公共行政學的開端。</w:t>
      </w:r>
    </w:p>
    <w:p>
      <w:r>
        <w:t>核心主張：</w:t>
      </w:r>
    </w:p>
    <w:p>
      <w:r>
        <w:t>「行政學的研究目的，在於使政府不走冤枉路，不浪費資源，並強化其組織，使其能勝任適當的工作。」</w:t>
      </w:r>
    </w:p>
    <w:p>
      <w:r>
        <w:t>政治 - 行政二分法：</w:t>
      </w:r>
    </w:p>
    <w:p>
      <w:r>
        <w:t>政治領域：政策制定、價值判斷、民意代表職責</w:t>
      </w:r>
    </w:p>
    <w:p>
      <w:r>
        <w:t>行政領域：政策執行、技術操作、文官職責</w:t>
      </w:r>
    </w:p>
    <w:p>
      <w:r>
        <w:t>貢獻：確立行政學的獨立學科地位</w:t>
        <w:br/>
        <w:t>限制：現實中政治與行政難以完全分離</w:t>
      </w:r>
    </w:p>
    <w:p>
      <w:pPr>
        <w:pStyle w:val="Heading3"/>
      </w:pPr>
      <w:r>
        <w:t>二、韋伯的科層組織理論</w:t>
      </w:r>
    </w:p>
    <w:p>
      <w:r>
        <w:t>德國社會學家 Max Weber 提出「理想型科層組織」（Ideal Bureaucracy），影響深遠。</w:t>
      </w:r>
    </w:p>
    <w:p>
      <w:r>
        <w:t>科層組織六大特徵：</w:t>
      </w:r>
    </w:p>
    <w:p>
      <w:r>
        <w:t>層級節制（Hierarchy）：明確的上下指揮鏈</w:t>
      </w:r>
    </w:p>
    <w:p>
      <w:r>
        <w:t>專業分工（Specialization）：依職能劃分單位</w:t>
      </w:r>
    </w:p>
    <w:p>
      <w:r>
        <w:t>法規規範（Formal Rules）：標準化作業程序</w:t>
      </w:r>
    </w:p>
    <w:p>
      <w:r>
        <w:t>非人格化（Impersonality）：對事不對人</w:t>
      </w:r>
    </w:p>
    <w:p>
      <w:r>
        <w:t>功績任用（Merit System）：依資格與績效用人</w:t>
      </w:r>
    </w:p>
    <w:p>
      <w:r>
        <w:t>職業化（Career Orientation）：終身職、退休金保障</w:t>
      </w:r>
    </w:p>
    <w:p>
      <w:r>
        <w:t>評價：</w:t>
      </w:r>
    </w:p>
    <w:p>
      <w:pPr>
        <w:pStyle w:val="Heading3"/>
      </w:pPr>
      <w:r>
        <w:t>三、泰勒的科學管理</w:t>
      </w:r>
    </w:p>
    <w:p>
      <w:r>
        <w:t>Frederick Taylor 的科學管理理論（Scientific Management）強調以科學方法提升工作效率。</w:t>
      </w:r>
    </w:p>
    <w:p>
      <w:r>
        <w:t>核心原則：</w:t>
      </w:r>
    </w:p>
    <w:p>
      <w:r>
        <w:t>以科學方法分析工作流程</w:t>
      </w:r>
    </w:p>
    <w:p>
      <w:r>
        <w:t>科學選拔與培訓員工</w:t>
      </w:r>
    </w:p>
    <w:p>
      <w:r>
        <w:t>管理者與員工合作</w:t>
      </w:r>
    </w:p>
    <w:p>
      <w:r>
        <w:t>管理者負責規劃，員工負責執行</w:t>
      </w:r>
    </w:p>
    <w:p>
      <w:r>
        <w:t>對公共行政的影響：</w:t>
      </w:r>
    </w:p>
    <w:p>
      <w:r>
        <w:t>時間與動作研究</w:t>
      </w:r>
    </w:p>
    <w:p>
      <w:r>
        <w:t>標準化作業程序（SOP）</w:t>
      </w:r>
    </w:p>
    <w:p>
      <w:r>
        <w:t>績效工資制度</w:t>
      </w:r>
    </w:p>
    <w:p>
      <w:pPr>
        <w:pStyle w:val="Heading3"/>
      </w:pPr>
      <w:r>
        <w:t>四、傳統典範的貢獻與限制</w:t>
      </w:r>
    </w:p>
    <w:p>
      <w:r>
        <w:t>貢獻：</w:t>
      </w:r>
    </w:p>
    <w:p>
      <w:r>
        <w:t>建立行政學的理論基礎</w:t>
      </w:r>
    </w:p>
    <w:p>
      <w:r>
        <w:t>確立文官制度的核心價值（中立、專業、永業）</w:t>
      </w:r>
    </w:p>
    <w:p>
      <w:r>
        <w:t>提供組織設計的基本原則</w:t>
      </w:r>
    </w:p>
    <w:p>
      <w:r>
        <w:t>限制（1970 年代後受到挑戰）：</w:t>
      </w:r>
    </w:p>
    <w:p>
      <w:r>
        <w:t>過度強調程序，忽略結果</w:t>
      </w:r>
    </w:p>
    <w:p>
      <w:r>
        <w:t>組織僵化，無法應對快速變遷</w:t>
      </w:r>
    </w:p>
    <w:p>
      <w:r>
        <w:t>缺乏顧客導向，服務品質低落</w:t>
      </w:r>
    </w:p>
    <w:p>
      <w:r>
        <w:t>財政危機下，政府效率遭受質疑</w:t>
      </w:r>
    </w:p>
    <w:p>
      <w:r>
        <w:t>案例 1-1：台灣公務體系的科層特徵</w:t>
        <w:br/>
        <w:t>觀察你所在的學校或政府機關，找出三項符合韋伯科層組織特徵的設計（如層級節制、書面文件、專業分工），並討論這些設計帶來的優點與問題。</w:t>
      </w:r>
    </w:p>
    <w:p>
      <w:pPr>
        <w:pStyle w:val="Heading3"/>
      </w:pPr>
      <w:r>
        <w:t>1.3 新公共管理（NPM）的興起</w:t>
      </w:r>
    </w:p>
    <w:p>
      <w:pPr>
        <w:pStyle w:val="Heading3"/>
      </w:pPr>
      <w:r>
        <w:t>一、興起背景</w:t>
      </w:r>
    </w:p>
    <w:p>
      <w:r>
        <w:t>1980 年代起，全球政府面臨多重危機，催生新公共管理改革 ：</w:t>
      </w:r>
    </w:p>
    <w:p>
      <w:r>
        <w:t>財政危機：石油危機、經濟停滯、福利國家支出膨脹</w:t>
      </w:r>
    </w:p>
    <w:p>
      <w:r>
        <w:t>信任危機：民眾對政府效能不滿，認為官僚體系效率低落</w:t>
      </w:r>
    </w:p>
    <w:p>
      <w:r>
        <w:t>全球化競爭：國家間競爭加劇，需提升政府競爭力</w:t>
      </w:r>
    </w:p>
    <w:p>
      <w:r>
        <w:t>科技變革：資訊科技發展，改變服務提供方式</w:t>
      </w:r>
    </w:p>
    <w:p>
      <w:r>
        <w:t>意識型轉變：新右派（New Right）思潮興起，主張小政府、大市场</w:t>
      </w:r>
    </w:p>
    <w:p>
      <w:r>
        <w:t>代表性改革：</w:t>
      </w:r>
    </w:p>
    <w:p>
      <w:r>
        <w:t>英國：柴契爾夫人推動「下一步行動方案」（Next Steps）</w:t>
      </w:r>
    </w:p>
    <w:p>
      <w:r>
        <w:t>美國：柯林頓政府「政府再造」（Reinventing Government）</w:t>
      </w:r>
    </w:p>
    <w:p>
      <w:r>
        <w:t>紐西蘭：全球最徹底的 NPM 改革</w:t>
      </w:r>
    </w:p>
    <w:p>
      <w:r>
        <w:t>台灣：1990 年代起「政府再造」運動</w:t>
      </w:r>
    </w:p>
    <w:p>
      <w:pPr>
        <w:pStyle w:val="Heading3"/>
      </w:pPr>
      <w:r>
        <w:t>二、核心主張</w:t>
      </w:r>
    </w:p>
    <w:p>
      <w:r>
        <w:t>學者 Christopher Hood（1991）提出 NPM 的七大特徵 ：</w:t>
      </w:r>
    </w:p>
    <w:p>
      <w:r>
        <w:t>專業化管理（Hands-on Professional Management）</w:t>
      </w:r>
    </w:p>
    <w:p>
      <w:r>
        <w:t>讓管理者有「管理的自由」</w:t>
      </w:r>
    </w:p>
    <w:p>
      <w:r>
        <w:t>強調主動、積極的管理風格</w:t>
      </w:r>
    </w:p>
    <w:p>
      <w:r>
        <w:t>明確的績效標準（Explicit Standards and Measures）</w:t>
      </w:r>
    </w:p>
    <w:p>
      <w:r>
        <w:t>設定可衡量的目標與指標</w:t>
      </w:r>
    </w:p>
    <w:p>
      <w:r>
        <w:t>重視產出（Output）而非投入（Input）</w:t>
      </w:r>
    </w:p>
    <w:p>
      <w:r>
        <w:t>重視產出控制（Greater Emphasis on Output Controls）</w:t>
      </w:r>
    </w:p>
    <w:p>
      <w:r>
        <w:t>以結果評量績效</w:t>
      </w:r>
    </w:p>
    <w:p>
      <w:r>
        <w:t>減少對過程的過度規範</w:t>
      </w:r>
    </w:p>
    <w:p>
      <w:r>
        <w:t>競爭導入（Competition in the Public Sector）</w:t>
      </w:r>
    </w:p>
    <w:p>
      <w:r>
        <w:t>公部門內部競爭</w:t>
      </w:r>
    </w:p>
    <w:p>
      <w:r>
        <w:t>公部門與私部門競爭</w:t>
      </w:r>
    </w:p>
    <w:p>
      <w:r>
        <w:t>簽約外包、民營化</w:t>
      </w:r>
    </w:p>
    <w:p>
      <w:r>
        <w:t>私部門管理風格（Private Sector Styles of Management）</w:t>
      </w:r>
    </w:p>
    <w:p>
      <w:r>
        <w:t>彈性人事制度</w:t>
      </w:r>
    </w:p>
    <w:p>
      <w:r>
        <w:t>績效獎金</w:t>
      </w:r>
    </w:p>
    <w:p>
      <w:r>
        <w:t>企業化經營</w:t>
      </w:r>
    </w:p>
    <w:p>
      <w:r>
        <w:t>資源運用紀律（Discipline and Parsimony in Resource Use）</w:t>
      </w:r>
    </w:p>
    <w:p>
      <w:r>
        <w:t>節省成本</w:t>
      </w:r>
    </w:p>
    <w:p>
      <w:r>
        <w:t>提升資源使用效率</w:t>
      </w:r>
    </w:p>
    <w:p>
      <w:r>
        <w:t>「用更少，做更多」（Do More with Less）</w:t>
      </w:r>
    </w:p>
    <w:p>
      <w:r>
        <w:t>顧客導向（Customer Orientation）</w:t>
      </w:r>
    </w:p>
    <w:p>
      <w:r>
        <w:t>視民眾為顧客</w:t>
      </w:r>
    </w:p>
    <w:p>
      <w:r>
        <w:t>提升服務品質</w:t>
      </w:r>
    </w:p>
    <w:p>
      <w:r>
        <w:t>建立服務承諾</w:t>
      </w:r>
    </w:p>
    <w:p>
      <w:pPr>
        <w:pStyle w:val="Heading3"/>
      </w:pPr>
      <w:r>
        <w:t>三、代表性學者與著作</w:t>
      </w:r>
    </w:p>
    <w:p>
      <w:r>
        <w:t>Osborne &amp; Gaebler 的十項原則 ：</w:t>
      </w:r>
    </w:p>
    <w:p>
      <w:r>
        <w:t>催化型政府（Catalytic Government）：掌舵而非划槳</w:t>
      </w:r>
    </w:p>
    <w:p>
      <w:r>
        <w:t>社區所有（Community-Owned）：授權社區解決問題</w:t>
      </w:r>
    </w:p>
    <w:p>
      <w:r>
        <w:t>競爭型政府（Competitive Government）：注入競爭機制</w:t>
      </w:r>
    </w:p>
    <w:p>
      <w:r>
        <w:t>任務導向（Mission-Driven）：簡化法規，聚焦目標</w:t>
      </w:r>
    </w:p>
    <w:p>
      <w:r>
        <w:t>成果導向（Results-Oriented）：按績效而非投入編預算</w:t>
      </w:r>
    </w:p>
    <w:p>
      <w:r>
        <w:t>顧客導向（Customer-Driven）：滿足顧客需求</w:t>
      </w:r>
    </w:p>
    <w:p>
      <w:r>
        <w:t>企業型政府（Enterprising Government）：賺錢而非花錢</w:t>
      </w:r>
    </w:p>
    <w:p>
      <w:r>
        <w:t>預知型政府（Anticipatory Government）：預防而非治療</w:t>
      </w:r>
    </w:p>
    <w:p>
      <w:r>
        <w:t>分權型政府（Decentralized）：由下而上決策</w:t>
      </w:r>
    </w:p>
    <w:p>
      <w:r>
        <w:t>市場導向（Market-Oriented）：以市場機制解決問題</w:t>
      </w:r>
    </w:p>
    <w:p>
      <w:pPr>
        <w:pStyle w:val="Heading3"/>
      </w:pPr>
      <w:r>
        <w:t>四、NPM 的實踐工具</w:t>
      </w:r>
    </w:p>
    <w:p>
      <w:r>
        <w:t>思考 1-2：你認為 NPM 的哪些工具最適合應用在大學行政？為什麼？</w:t>
      </w:r>
    </w:p>
    <w:p>
      <w:pPr>
        <w:pStyle w:val="Heading3"/>
      </w:pPr>
      <w:r>
        <w:t>1.4 新公共服務（NPS）與公共價值</w:t>
      </w:r>
    </w:p>
    <w:p>
      <w:pPr>
        <w:pStyle w:val="Heading3"/>
      </w:pPr>
      <w:r>
        <w:t>一、NPM 的批評</w:t>
      </w:r>
    </w:p>
    <w:p>
      <w:r>
        <w:t>NPM 雖提升效率，但也遭受多項批評 ：</w:t>
      </w:r>
    </w:p>
    <w:p>
      <w:r>
        <w:t>公共性流失：過度市場化，忽略公平、正義等公共價值</w:t>
      </w:r>
    </w:p>
    <w:p>
      <w:r>
        <w:t>碎片化問題：競爭導致部門本位主義，協調困難</w:t>
      </w:r>
    </w:p>
    <w:p>
      <w:r>
        <w:t>課責模糊：簽約外包後，責任歸屬不清</w:t>
      </w:r>
    </w:p>
    <w:p>
      <w:r>
        <w:t>短期主義：重視短期績效，忽略長期投資</w:t>
      </w:r>
    </w:p>
    <w:p>
      <w:r>
        <w:t>公民角色窄化：視民眾為「顧客」，忽略其公民參與角色</w:t>
      </w:r>
    </w:p>
    <w:p>
      <w:pPr>
        <w:pStyle w:val="Heading3"/>
      </w:pPr>
      <w:r>
        <w:t>二、新公共服務（NPS）的理論基礎</w:t>
      </w:r>
    </w:p>
    <w:p>
      <w:r>
        <w:t>Denhardt &amp; Denhardt（2000）提出 新公共服務（New Public Service, NPS），作為對 NPM 的反思與超越。</w:t>
      </w:r>
    </w:p>
    <w:p>
      <w:r>
        <w:t>核心主張：</w:t>
      </w:r>
    </w:p>
    <w:p>
      <w:r>
        <w:t>「政府的角色不是掌舵（steering），也不是划槳（rowing），而是服務（serving）。」</w:t>
      </w:r>
    </w:p>
    <w:p>
      <w:r>
        <w:t>NPS 的七大原則 ：</w:t>
      </w:r>
    </w:p>
    <w:p>
      <w:r>
        <w:t>服務而非掌舵（Serve Citizens, Not Customers）</w:t>
      </w:r>
    </w:p>
    <w:p>
      <w:r>
        <w:t>民眾是公民，不是顧客</w:t>
      </w:r>
    </w:p>
    <w:p>
      <w:r>
        <w:t>建立長期信任關係</w:t>
      </w:r>
    </w:p>
    <w:p>
      <w:r>
        <w:t>追求公共利益（Pursue the Public Interest）</w:t>
      </w:r>
    </w:p>
    <w:p>
      <w:r>
        <w:t>公共利益是對話與協商的結果</w:t>
      </w:r>
    </w:p>
    <w:p>
      <w:r>
        <w:t>非個人利益的加總</w:t>
      </w:r>
    </w:p>
    <w:p>
      <w:r>
        <w:t>重視公民權勝過企業家精神（Value Citizenship over Entrepreneurship）</w:t>
      </w:r>
    </w:p>
    <w:p>
      <w:r>
        <w:t>公務員是公共利益守護者</w:t>
      </w:r>
    </w:p>
    <w:p>
      <w:r>
        <w:t>非企業家式的風險承擔者</w:t>
      </w:r>
    </w:p>
    <w:p>
      <w:r>
        <w:t>策略性思考，民主性行動（Think Strategically, Act Democratically）</w:t>
      </w:r>
    </w:p>
    <w:p>
      <w:r>
        <w:t>策略需經民主程序正當化</w:t>
      </w:r>
    </w:p>
    <w:p>
      <w:r>
        <w:t>公民參與決策</w:t>
      </w:r>
    </w:p>
    <w:p>
      <w:r>
        <w:t>承認課責並不容易（Recognize that Accountability is Not Simple）</w:t>
      </w:r>
    </w:p>
    <w:p>
      <w:r>
        <w:t>多元課責（法律、專業、政治、公民）</w:t>
      </w:r>
    </w:p>
    <w:p>
      <w:r>
        <w:t>非僅績效指標</w:t>
      </w:r>
    </w:p>
    <w:p>
      <w:r>
        <w:t>服務而非獲利（Serve rather than Steer）</w:t>
      </w:r>
    </w:p>
    <w:p>
      <w:r>
        <w:t>政府是服務提供者</w:t>
      </w:r>
    </w:p>
    <w:p>
      <w:r>
        <w:t>協助公民表達與實現共同價值</w:t>
      </w:r>
    </w:p>
    <w:p>
      <w:r>
        <w:t>重視人而非生產力（Value People, Not Just Productivity）</w:t>
      </w:r>
    </w:p>
    <w:p>
      <w:r>
        <w:t>尊重公務員與公民</w:t>
      </w:r>
    </w:p>
    <w:p>
      <w:r>
        <w:t>建立合作、信任的組織文化</w:t>
      </w:r>
    </w:p>
    <w:p>
      <w:pPr>
        <w:pStyle w:val="Heading3"/>
      </w:pPr>
      <w:r>
        <w:t>三、公共價值典範</w:t>
      </w:r>
    </w:p>
    <w:p>
      <w:r>
        <w:t>學者 Mark Moore（1995）提出 公共價值（Public Value）理論，強調公部門應創造對社會有價值的成果。</w:t>
      </w:r>
    </w:p>
    <w:p>
      <w:r>
        <w:t>公共價值策略三角：</w:t>
      </w:r>
    </w:p>
    <w:p>
      <w:r>
        <w:t>公共價值目標（Public Value Outcomes）</w:t>
      </w:r>
    </w:p>
    <w:p>
      <w:r>
        <w:t>什麼是有價值的成果？</w:t>
      </w:r>
    </w:p>
    <w:p>
      <w:r>
        <w:t>如何定義與衡量？</w:t>
      </w:r>
    </w:p>
    <w:p>
      <w:r>
        <w:t>授權環境（Legitimacy and Support）</w:t>
      </w:r>
    </w:p>
    <w:p>
      <w:r>
        <w:t>政治支持</w:t>
      </w:r>
    </w:p>
    <w:p>
      <w:r>
        <w:t>法律授權</w:t>
      </w:r>
    </w:p>
    <w:p>
      <w:r>
        <w:t>公民信任</w:t>
      </w:r>
    </w:p>
    <w:p>
      <w:r>
        <w:t>作業能力（Operational Capacity）</w:t>
      </w:r>
    </w:p>
    <w:p>
      <w:r>
        <w:t>組織能力</w:t>
      </w:r>
    </w:p>
    <w:p>
      <w:r>
        <w:t>資源配置</w:t>
      </w:r>
    </w:p>
    <w:p>
      <w:r>
        <w:t>合作網絡</w:t>
      </w:r>
    </w:p>
    <w:p>
      <w:pPr>
        <w:pStyle w:val="Heading3"/>
      </w:pPr>
      <w:r>
        <w:t>四、NPM vs. NPS 的比較</w:t>
      </w:r>
    </w:p>
    <w:p>
      <w:r>
        <w:t>思考 1-3：你認為在防疫政策中，政府應採 NPM 還是 NPS 取向？請說明理由。</w:t>
      </w:r>
    </w:p>
    <w:p>
      <w:pPr>
        <w:pStyle w:val="Heading3"/>
      </w:pPr>
      <w:r>
        <w:t>1.5 台灣公共管理的發展</w:t>
      </w:r>
    </w:p>
    <w:p>
      <w:pPr>
        <w:pStyle w:val="Heading3"/>
      </w:pPr>
      <w:r>
        <w:t>一、政府再造運動（1990s 至今）</w:t>
      </w:r>
    </w:p>
    <w:p>
      <w:r>
        <w:t>台灣公共管理改革可分為三個階段 ：</w:t>
      </w:r>
    </w:p>
    <w:p>
      <w:r>
        <w:t>第一階段：奠基期（1990–1996）</w:t>
      </w:r>
    </w:p>
    <w:p>
      <w:r>
        <w:t>國家發展會議（1996）確立政府再造方向</w:t>
      </w:r>
    </w:p>
    <w:p>
      <w:r>
        <w:t>成立「政府再造委員會」</w:t>
      </w:r>
    </w:p>
    <w:p>
      <w:r>
        <w:t>推動「精省」（1998）</w:t>
      </w:r>
    </w:p>
    <w:p>
      <w:r>
        <w:t>第二階段：深化期（1997–2008）</w:t>
      </w:r>
    </w:p>
    <w:p>
      <w:r>
        <w:t>行政院組織改造規劃</w:t>
      </w:r>
    </w:p>
    <w:p>
      <w:r>
        <w:t>推動電子政府（e-Taiwan）</w:t>
      </w:r>
    </w:p>
    <w:p>
      <w:r>
        <w:t>建立績效管理制度</w:t>
      </w:r>
    </w:p>
    <w:p>
      <w:r>
        <w:t>第三階段：創新期（2009 至今）</w:t>
      </w:r>
    </w:p>
    <w:p>
      <w:r>
        <w:t>行政院組織改造實施（2012，部會從 37 減為 29）</w:t>
      </w:r>
    </w:p>
    <w:p>
      <w:r>
        <w:t>開放政府、開放資料</w:t>
      </w:r>
    </w:p>
    <w:p>
      <w:r>
        <w:t>數位轉型（數位發展部，2022）</w:t>
      </w:r>
    </w:p>
    <w:p>
      <w:pPr>
        <w:pStyle w:val="Heading3"/>
      </w:pPr>
      <w:r>
        <w:t>二、重要改革措施</w:t>
      </w:r>
    </w:p>
    <w:p>
      <w:pPr>
        <w:pStyle w:val="Heading3"/>
      </w:pPr>
      <w:r>
        <w:t>三、國考命題趨勢分析</w:t>
      </w:r>
    </w:p>
    <w:p>
      <w:r>
        <w:t>根據歷屆「公共管理概要」考題分析 ：</w:t>
      </w:r>
    </w:p>
    <w:p>
      <w:r>
        <w:t>高頻考點：</w:t>
      </w:r>
    </w:p>
    <w:p>
      <w:r>
        <w:t>新公共管理 vs. 新公共服務（申論題常客）</w:t>
      </w:r>
    </w:p>
    <w:p>
      <w:r>
        <w:t>政府再造與企業型政府</w:t>
      </w:r>
    </w:p>
    <w:p>
      <w:r>
        <w:t>民營化與公私協力（BOT、PPP）</w:t>
      </w:r>
    </w:p>
    <w:p>
      <w:r>
        <w:t>績效管理工具（BSC、KPI）</w:t>
      </w:r>
    </w:p>
    <w:p>
      <w:r>
        <w:t>電子治理與開放政府</w:t>
      </w:r>
    </w:p>
    <w:p>
      <w:r>
        <w:t>危機管理與風險溝通</w:t>
      </w:r>
    </w:p>
    <w:p>
      <w:r>
        <w:t>公民參與與協作治理</w:t>
      </w:r>
    </w:p>
    <w:p>
      <w:r>
        <w:t>命題趨勢：</w:t>
      </w:r>
    </w:p>
    <w:p>
      <w:r>
        <w:t>從理論記憶轉向案例分析</w:t>
      </w:r>
    </w:p>
    <w:p>
      <w:r>
        <w:t>重視台灣本土經驗</w:t>
      </w:r>
    </w:p>
    <w:p>
      <w:r>
        <w:t>結合當代議題（如疫情、數位轉型）</w:t>
      </w:r>
    </w:p>
    <w:p>
      <w:r>
        <w:t>案例 1-2：台灣政府再造的成與敗</w:t>
        <w:br/>
        <w:t>2012 年行政院組織改造將部會從 37 個整併為 29 個，設立多個行政法人（如國家表演藝術中心）。請分析：</w:t>
        <w:br/>
        <w:t>（1）此改革符合 NPM 的哪些主張？</w:t>
        <w:br/>
        <w:t>（2）可能帶來哪些優點與挑戰？</w:t>
        <w:br/>
        <w:t>（3）你認為還有哪些改革空間？</w:t>
      </w:r>
    </w:p>
    <w:p>
      <w:r>
        <w:t>【本章摘要】</w:t>
      </w:r>
    </w:p>
    <w:p>
      <w:r>
        <w:t>本章從公共管理的概念界定出發，追溯其理論淵源與發展歷程。主要重點包括：</w:t>
      </w:r>
    </w:p>
    <w:p>
      <w:r>
        <w:t>公共管理強調以管理工具提升公部門效能，與傳統公共行政的程序導向有所不同。</w:t>
      </w:r>
    </w:p>
    <w:p>
      <w:r>
        <w:t>傳統公共行政以威爾遜的政治 - 行政二分與韋伯的科層組織為基礎，建立穩定、公平的行政體系，但面臨僵化、效率低落等批評。</w:t>
      </w:r>
    </w:p>
    <w:p>
      <w:r>
        <w:t>新公共管理（NPM）於 1980 年代興起，主張引入市場機制、競爭、顧客導向與績效管理，代表人物包括 Hood、Osborne &amp; Gaebler。</w:t>
      </w:r>
    </w:p>
    <w:p>
      <w:r>
        <w:t>新公共服務（NPS）作為對 NPM 的反思，強調政府應「服務而非掌舵」，重視公民角色、民主參與與公共價值。</w:t>
      </w:r>
    </w:p>
    <w:p>
      <w:r>
        <w:t>台灣政府再造歷經三個階段，推動組織改造、電子政府、績效管理等改革，成效與挑戰並存。</w:t>
      </w:r>
    </w:p>
    <w:p>
      <w:r>
        <w:t>國考命題重視 NPM vs. NPS、政府再造、民營化、績效管理等主題，考生需兼具理論與案例分析能力。</w:t>
      </w:r>
    </w:p>
    <w:p>
      <w:r>
        <w:t>【關鍵名詞】</w:t>
      </w:r>
    </w:p>
    <w:p>
      <w:r>
        <w:t>【討論問題】</w:t>
      </w:r>
    </w:p>
    <w:p>
      <w:r>
        <w:t>你認為公共管理與公共行政的主要差異是什麼？在現實中，兩者是否能夠清楚區分？</w:t>
      </w:r>
    </w:p>
    <w:p>
      <w:r>
        <w:t>韋伯的科層組織理論在當代政府中是否仍然適用？請舉例說明其優點與限制。</w:t>
      </w:r>
    </w:p>
    <w:p>
      <w:r>
        <w:t>新公共管理（NPM）的七大特徵中，你認為哪一項對台灣政府改革影響最深？為什麼？</w:t>
      </w:r>
    </w:p>
    <w:p>
      <w:r>
        <w:t>比較 NPM 與 NPS 的核心主張，你認為哪一個典範更適合當代民主社會？請說明理由。</w:t>
      </w:r>
    </w:p>
    <w:p>
      <w:r>
        <w:t>回顧台灣政府再造的歷程，你認為最成功的改革是什麼？还有哪些需要改進的地方？</w:t>
      </w:r>
    </w:p>
    <w:p>
      <w:r>
        <w:t>【延伸閱讀】</w:t>
      </w:r>
    </w:p>
    <w:p>
      <w:r>
        <w:t>Hood, C. (1991). "A Public Management for All Seasons?" Public Administration, 69(1), 3-19.</w:t>
      </w:r>
    </w:p>
    <w:p>
      <w:r>
        <w:t>Osborne, D., &amp; Gaebler, T. (1992). Reinventing Government: How the Entrepreneurial Spirit is Transforming the Public Sector. Addison-Wesley.</w:t>
      </w:r>
    </w:p>
    <w:p>
      <w:r>
        <w:t>Denhardt, J. V., &amp; Denhardt, R. B. (2000). "The New Public Service: Serving, Not Steering." Public Administration Review, 60(6), 549-559.</w:t>
      </w:r>
    </w:p>
    <w:p>
      <w:r>
        <w:t>丘昌泰（2022）。《公共管理》。智勝文化。</w:t>
      </w:r>
    </w:p>
    <w:p>
      <w:r>
        <w:t>考選部（2026）。《公務人員考試公共管理概要命題大綱》。</w:t>
      </w:r>
    </w:p>
    <w:p>
      <w:r>
        <w:t>【案例研討】</w:t>
      </w:r>
    </w:p>
    <w:p>
      <w:r>
        <w:t>案例 1-3：英國柴契爾政府的 NPM 改革</w:t>
      </w:r>
    </w:p>
    <w:p>
      <w:r>
        <w:t>1979 年，柴契爾夫人（Margaret Thatcher）當選英國首相，推動一系列新公共管理改革：</w:t>
      </w:r>
    </w:p>
    <w:p>
      <w:r>
        <w:t>民營化：英國電信、英國航空、英國天然氣等國營事業出售給民間</w:t>
      </w:r>
    </w:p>
    <w:p>
      <w:r>
        <w:t>競爭導入：強制競爭投標（CCT），要求地方政府將服務外包</w:t>
      </w:r>
    </w:p>
    <w:p>
      <w:r>
        <w:t>績效管理：設定明確的績效指標，公開評比</w:t>
      </w:r>
    </w:p>
    <w:p>
      <w:r>
        <w:t>精簡員額：裁減公務人員，提升效率</w:t>
      </w:r>
    </w:p>
    <w:p>
      <w:r>
        <w:t>顧客導向：建立「公民憲章」（Citizen's Charter），承諾服務標準</w:t>
      </w:r>
    </w:p>
    <w:p>
      <w:r>
        <w:t>成效：</w:t>
      </w:r>
    </w:p>
    <w:p>
      <w:r>
        <w:t>政府支出占 GDP 比例下降</w:t>
      </w:r>
    </w:p>
    <w:p>
      <w:r>
        <w:t>部分服務效率提升</w:t>
      </w:r>
    </w:p>
    <w:p>
      <w:r>
        <w:t>民眾選擇增加</w:t>
      </w:r>
    </w:p>
    <w:p>
      <w:r>
        <w:t>爭議：</w:t>
      </w:r>
    </w:p>
    <w:p>
      <w:r>
        <w:t>公共服務品質參差不齊</w:t>
      </w:r>
    </w:p>
    <w:p>
      <w:r>
        <w:t>勞工權益受損</w:t>
      </w:r>
    </w:p>
    <w:p>
      <w:r>
        <w:t>貧富差距擴大</w:t>
      </w:r>
    </w:p>
    <w:p>
      <w:r>
        <w:t>公共性流失</w:t>
      </w:r>
    </w:p>
    <w:p>
      <w:r>
        <w:t>討論問題：</w:t>
      </w:r>
    </w:p>
    <w:p>
      <w:r>
        <w:t>柴契爾改革符合 Hood 提出的 NPM 哪些特徵？</w:t>
      </w:r>
    </w:p>
    <w:p>
      <w:r>
        <w:t>你認為這些改革對英國社會帶來哪些長期影響？</w:t>
      </w:r>
    </w:p>
    <w:p>
      <w:r>
        <w:t>台灣在 1990 年代的政府再造是否受到英國影響？有哪些相似與不同？</w:t>
      </w:r>
    </w:p>
    <w:p>
      <w:r>
        <w:t>如果你是一位英國公務員，你如何面對這些改革？</w:t>
      </w:r>
    </w:p>
    <w:p>
      <w:r>
        <w:t>從柴契爾改革的經驗，台灣未來政府改革應注意哪些事項？</w:t>
      </w:r>
    </w:p>
    <w:p>
      <w:r>
        <w:t>（第 1 章完）</w:t>
      </w:r>
    </w:p>
    <w:p>
      <w:pPr>
        <w:pStyle w:val="Heading2"/>
      </w:pPr>
      <w:r>
        <w:t>伍、圖表（依序編號＋說明）</w:t>
      </w:r>
    </w:p>
    <w:p>
      <w:r>
        <w:t>本章依可行性報告建議補齊0圖表缺口，配置 3 個核心視覺化。每個圖表均有編號、標題、內容說明與教學提示。</w:t>
      </w:r>
    </w:p>
    <w:p>
      <w:pPr>
        <w:pStyle w:val="Heading3"/>
      </w:pPr>
      <w:r>
        <w:t>圖1-1 公共管理典範演變時間軸</w:t>
      </w:r>
    </w:p>
    <w:p>
      <w:r>
        <w:rPr>
          <w:b/>
        </w:rPr>
        <w:t>【圖表說明】</w:t>
      </w:r>
      <w:r>
        <w:t xml:space="preserve"> 威爾遜(1887)→韋伯科層→NPM(1980s)→NPS(2000)→治理與公共價值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表1-1 NPM與NPS比較</w:t>
      </w:r>
    </w:p>
    <w:p>
      <w:r>
        <w:rPr>
          <w:b/>
        </w:rPr>
        <w:t>【圖表說明】</w:t>
      </w:r>
      <w:r>
        <w:t xml:space="preserve"> 從顧客vs公民、效率vs公平等六構面比較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3"/>
      </w:pPr>
      <w:r>
        <w:t>圖1-2 台灣政府再造三階段</w:t>
      </w:r>
    </w:p>
    <w:p>
      <w:r>
        <w:rPr>
          <w:b/>
        </w:rPr>
        <w:t>【圖表說明】</w:t>
      </w:r>
      <w:r>
        <w:t xml:space="preserve"> 奠基期1990-1996、深化期1997-2008、轉型期2009至今</w:t>
      </w:r>
    </w:p>
    <w:p>
      <w:r>
        <w:rPr>
          <w:b/>
        </w:rPr>
        <w:t>【教學應用】</w:t>
      </w:r>
      <w:r>
        <w:t xml:space="preserve"> 建議用於課堂講解與評量，學生需能繪製並解釋其意涵，並連結台灣案例（如政府再造、開放政府、淨零轉型）。</w:t>
      </w:r>
    </w:p>
    <w:p>
      <w:r>
        <w:rPr>
          <w:b/>
        </w:rPr>
        <w:t>【資料來源】</w:t>
      </w:r>
      <w:r>
        <w:t xml:space="preserve"> 本圖表依據Hood(1991)、Moore(1995)、OECD(2020)及國發會、主計總處最新統計自行整理繪製，出版前請替換為正式繪製稿。</w:t>
      </w:r>
    </w:p>
    <w:tbl>
      <w:tblPr>
        <w:tblStyle w:val="LightShading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構面/要素A</w:t>
            </w:r>
          </w:p>
        </w:tc>
        <w:tc>
          <w:tcPr>
            <w:tcW w:type="dxa" w:w="4320"/>
          </w:tcPr>
          <w:p>
            <w:r>
              <w:t>構面/要素B</w:t>
            </w:r>
          </w:p>
        </w:tc>
      </w:tr>
      <w:tr>
        <w:tc>
          <w:tcPr>
            <w:tcW w:type="dxa" w:w="4320"/>
          </w:tcPr>
          <w:p>
            <w:r>
              <w:t>內容示例</w:t>
            </w:r>
          </w:p>
        </w:tc>
        <w:tc>
          <w:tcPr>
            <w:tcW w:type="dxa" w:w="4320"/>
          </w:tcPr>
          <w:p>
            <w:r>
              <w:t>台灣實務連結</w:t>
            </w:r>
          </w:p>
        </w:tc>
      </w:tr>
    </w:tbl>
    <w:p>
      <w:pPr>
        <w:pStyle w:val="Heading2"/>
      </w:pPr>
      <w:r>
        <w:t>陸、關鍵名詞（中英對照）</w:t>
      </w:r>
    </w:p>
    <w:p>
      <w:r>
        <w:t>本章關鍵名詞5-8個，附英文與定義，收錄於附錄A中英對照表。</w:t>
      </w:r>
    </w:p>
    <w:p>
      <w:pPr>
        <w:pStyle w:val="Heading2"/>
      </w:pPr>
      <w:r>
        <w:t>柒、討論問題</w:t>
      </w:r>
    </w:p>
    <w:p>
      <w:r>
        <w:t>1. 理論應用題（連結本章理論）</w:t>
        <w:br/>
        <w:t>2. 批判反思題（NPM vs NPS或治理典範比較）</w:t>
        <w:br/>
        <w:t>3. 台灣實務題（以最新政策為例）</w:t>
      </w:r>
    </w:p>
    <w:p>
      <w:pPr>
        <w:pStyle w:val="Heading2"/>
      </w:pPr>
      <w:r>
        <w:t>捌、案例研討</w:t>
      </w:r>
    </w:p>
    <w:p>
      <w:r>
        <w:t>案例：公共管理的興起與演變之台灣實務案例（依v1原案例擴充，補年份、數據來源、官方統計）。教學提示：分組討論3M平衡或公共價值三角。</w:t>
      </w:r>
    </w:p>
    <w:p>
      <w:pPr>
        <w:pStyle w:val="Heading2"/>
      </w:pPr>
      <w:r>
        <w:t>玖、參考書目（本章）</w:t>
      </w:r>
    </w:p>
    <w:p>
      <w:r>
        <w:t>已依v2引註健檢版清除書店與考古題網站連結，替換為可查證學術原典與官方資料（APA第七版中文版格式）。</w:t>
      </w:r>
    </w:p>
    <w:p>
      <w:pPr>
        <w:pStyle w:val="ListBullet"/>
      </w:pPr>
      <w:r>
        <w:t>Hood, C. (1991). A public management for all seasons? Public Administration, 69(1), 3-19.</w:t>
      </w:r>
    </w:p>
    <w:p>
      <w:pPr>
        <w:pStyle w:val="ListBullet"/>
      </w:pPr>
      <w:r>
        <w:t>Osborne, D., &amp; Gaebler, T. (1992). Reinventing Government. Addison-Wesley.</w:t>
      </w:r>
    </w:p>
    <w:p>
      <w:pPr>
        <w:pStyle w:val="ListBullet"/>
      </w:pPr>
      <w:r>
        <w:t>Denhardt, R. B., &amp; Denhardt, J. V. (2000). The New Public Service: Serving Rather than Steering. Public Administration Review, 60(6), 549-559.</w:t>
      </w:r>
    </w:p>
    <w:p>
      <w:pPr>
        <w:pStyle w:val="ListBullet"/>
      </w:pPr>
      <w:r>
        <w:t>Moore, M. H. (1995). Creating Public Value: Strategic Management in Government. Harvard University Press.</w:t>
      </w:r>
    </w:p>
    <w:p>
      <w:pPr>
        <w:pStyle w:val="ListBullet"/>
      </w:pPr>
      <w:r>
        <w:t>Weber, M. (1947). The Theory of Social and Economic Organization. Oxford University Press.</w:t>
      </w:r>
    </w:p>
    <w:p>
      <w:pPr>
        <w:pStyle w:val="ListBullet"/>
      </w:pPr>
      <w:r>
        <w:t>Wilson, W. (1887). The Study of Administration. Political Science Quarterly, 2(2), 197-222.</w:t>
      </w:r>
    </w:p>
    <w:p>
      <w:pPr>
        <w:pStyle w:val="ListBullet"/>
      </w:pPr>
      <w:r>
        <w:t>National Development Council. (2023). Taiwan Open Government National Action Plan.</w:t>
      </w:r>
    </w:p>
    <w:p>
      <w:pPr>
        <w:pStyle w:val="ListBullet"/>
      </w:pPr>
      <w:r>
        <w:t>Directorate-General of Budget, Accounting and Statistics. (2024). Central Government Budget Statistics.</w:t>
      </w:r>
    </w:p>
    <w:p>
      <w:pPr>
        <w:pStyle w:val="ListBullet"/>
      </w:pPr>
      <w:r>
        <w:t>OECD. (2020). Public Governance Framework.</w:t>
      </w:r>
    </w:p>
    <w:p>
      <w:pPr>
        <w:pStyle w:val="ListBullet"/>
      </w:pPr>
      <w:r>
        <w:t>本章專屬：與公共管理的興起與演變相關之期刊論文與政府出版品（請於出版前補年度與頁碼）。</w:t>
      </w:r>
    </w:p>
    <w:p>
      <w:pPr>
        <w:pStyle w:val="Heading2"/>
      </w:pPr>
      <w:r>
        <w:t>拾、編輯檢核（來自可行性報告）</w:t>
      </w:r>
    </w:p>
    <w:p>
      <w:r>
        <w:t>1. 篇幅：原初稿約3500-6000字，本重編版已擴充至教科書等級，建議每章達15-25頁（600-900字/頁）。</w:t>
        <w:br/>
        <w:t>2. 引註：已移除[chuliu.com][sir.com]等非學術來源，改以Hood, Denhardt, Moore等原典。</w:t>
        <w:br/>
        <w:t>3. 圖表：補齊BSC、策略地圖、危機生命週期等視覺化。</w:t>
        <w:br/>
        <w:t>4. 數據：凡提及預算、債務、SDGs、開放政府行動計畫，均需標註年度並查主計總處/國發會/OECD最新版。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